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e271" w14:textId="564e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17 мамырдағы № 162 бұйрығы. Қазақстан Республикасының Әділет министрлігінде 2021 жылғы 22 мамырда № 22778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17 мамырдағы</w:t>
            </w:r>
            <w:r>
              <w:br/>
            </w:r>
            <w:r>
              <w:rPr>
                <w:rFonts w:ascii="Times New Roman"/>
                <w:b w:val="false"/>
                <w:i w:val="false"/>
                <w:color w:val="000000"/>
                <w:sz w:val="20"/>
              </w:rPr>
              <w:t>№ 162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мынадай өзгерістер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"1. Осы Жануарлардың аса қауіпті ауруларына қарсы ветеринариялық іс-шараларды жоспарлау және өткізу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46-5) тармақшасына</w:t>
      </w:r>
      <w:r>
        <w:rPr>
          <w:rFonts w:ascii="Times New Roman"/>
          <w:b w:val="false"/>
          <w:i w:val="false"/>
          <w:color w:val="000000"/>
          <w:sz w:val="28"/>
        </w:rPr>
        <w:t xml:space="preserve"> сәйкес әзірленді және жануарлардың аса қауіпті ауруларына қарсы ветеринариялық іс-шараларды жоспарлау және өткізу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 Жануарлардың аса қауіпті ауруларына қарсы ветеринариялық іс-шаралар:</w:t>
      </w:r>
    </w:p>
    <w:bookmarkEnd w:id="11"/>
    <w:p>
      <w:pPr>
        <w:spacing w:after="0"/>
        <w:ind w:left="0"/>
        <w:jc w:val="both"/>
      </w:pPr>
      <w:r>
        <w:rPr>
          <w:rFonts w:ascii="Times New Roman"/>
          <w:b w:val="false"/>
          <w:i w:val="false"/>
          <w:color w:val="000000"/>
          <w:sz w:val="28"/>
        </w:rPr>
        <w:t>
      1) жануарлар мен адамға ортақ ауруларды қоса алғанда, жануарлардың аурулары мен тамақтан уланудың пайда болуын алдын алу, жануарларды күтіп-бағудың, жануарлардан алынатын өнімдер мен шикізаттың, ветеринариялық препараттардың, азықтың және азықтық қоспалардың Қазақстан Республикасының ветеринария саласындағы заңнама талаптарына сәйкестігін қамтамасыз ету мақсатында ветеринариялық-санитариялық саламаттылық аумақта;</w:t>
      </w:r>
    </w:p>
    <w:p>
      <w:pPr>
        <w:spacing w:after="0"/>
        <w:ind w:left="0"/>
        <w:jc w:val="both"/>
      </w:pPr>
      <w:r>
        <w:rPr>
          <w:rFonts w:ascii="Times New Roman"/>
          <w:b w:val="false"/>
          <w:i w:val="false"/>
          <w:color w:val="000000"/>
          <w:sz w:val="28"/>
        </w:rPr>
        <w:t>
      2) шектеу іс-шараларын немесе карантинді қамтитын, жануарлардың аса қауіпті ауруларын жою және олардың таралуының алдын алу мақсатында бақылау аймағын, буферлік (қорғаныш) аймақты қоса алғанда, эпизоотиялық ошақта және саламатсыз пунктте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"5. Ветеринариялық іс-шараларды жүргізу Қазақстан Республикасында және (немесе) Еуразиялық экономикалық одаққа мүше мемлекеттерде тіркелген ветеринариялық препараттарды қолдану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"6. Жануарлардың аса қауіпті ауруларына қарсы ветеринариялық іс-шараларды жоспарлау Тізбеге енгізілген аурулар бойынша:</w:t>
      </w:r>
    </w:p>
    <w:bookmarkEnd w:id="13"/>
    <w:p>
      <w:pPr>
        <w:spacing w:after="0"/>
        <w:ind w:left="0"/>
        <w:jc w:val="both"/>
      </w:pPr>
      <w:r>
        <w:rPr>
          <w:rFonts w:ascii="Times New Roman"/>
          <w:b w:val="false"/>
          <w:i w:val="false"/>
          <w:color w:val="000000"/>
          <w:sz w:val="28"/>
        </w:rPr>
        <w:t>
      1) тиісті әкімшілік-аумақтық бірліктің соңғы 3 (үш) жылдағы эпизоотиялық мониторингінің деректері;</w:t>
      </w:r>
    </w:p>
    <w:p>
      <w:pPr>
        <w:spacing w:after="0"/>
        <w:ind w:left="0"/>
        <w:jc w:val="both"/>
      </w:pPr>
      <w:r>
        <w:rPr>
          <w:rFonts w:ascii="Times New Roman"/>
          <w:b w:val="false"/>
          <w:i w:val="false"/>
          <w:color w:val="000000"/>
          <w:sz w:val="28"/>
        </w:rPr>
        <w:t>
      2) кірісті (төл және басқа түсімдер), шығысы (сойылу, қырылу және өзге есептен шығарылу) және жануарлардың топтастырылуы (эпизоотиялық бірліктер) ескеріле отырып, қолда бар жануарлар басы;</w:t>
      </w:r>
    </w:p>
    <w:p>
      <w:pPr>
        <w:spacing w:after="0"/>
        <w:ind w:left="0"/>
        <w:jc w:val="both"/>
      </w:pPr>
      <w:r>
        <w:rPr>
          <w:rFonts w:ascii="Times New Roman"/>
          <w:b w:val="false"/>
          <w:i w:val="false"/>
          <w:color w:val="000000"/>
          <w:sz w:val="28"/>
        </w:rPr>
        <w:t>
      3) ветеринариялық препаратты қолдану жөніндегі нұсқаулыққа (тәлімдемеге) сәйкес, оған қарсы дауалау жүзеге асырылатын жануарлардың ауруына байланысты ветеринариялық препаратты енгізу еселігі;</w:t>
      </w:r>
    </w:p>
    <w:p>
      <w:pPr>
        <w:spacing w:after="0"/>
        <w:ind w:left="0"/>
        <w:jc w:val="both"/>
      </w:pPr>
      <w:r>
        <w:rPr>
          <w:rFonts w:ascii="Times New Roman"/>
          <w:b w:val="false"/>
          <w:i w:val="false"/>
          <w:color w:val="000000"/>
          <w:sz w:val="28"/>
        </w:rPr>
        <w:t>
      4) ветеринариялық (ветеринариялық-санитариялық) қағидаларда көзделген диагностикалық зерттеулердің еселігі;</w:t>
      </w:r>
    </w:p>
    <w:p>
      <w:pPr>
        <w:spacing w:after="0"/>
        <w:ind w:left="0"/>
        <w:jc w:val="both"/>
      </w:pPr>
      <w:r>
        <w:rPr>
          <w:rFonts w:ascii="Times New Roman"/>
          <w:b w:val="false"/>
          <w:i w:val="false"/>
          <w:color w:val="000000"/>
          <w:sz w:val="28"/>
        </w:rPr>
        <w:t>
      5) көршілес әкімшілік-аумақтық бірліктердегі (аудандардағы, облыстардағы) және шектес мемлекеттердегі эпизоотиялық ахуал туралы деректер негізінде жүзеге асырылады.</w:t>
      </w:r>
    </w:p>
    <w:bookmarkStart w:name="z20" w:id="14"/>
    <w:p>
      <w:pPr>
        <w:spacing w:after="0"/>
        <w:ind w:left="0"/>
        <w:jc w:val="both"/>
      </w:pPr>
      <w:r>
        <w:rPr>
          <w:rFonts w:ascii="Times New Roman"/>
          <w:b w:val="false"/>
          <w:i w:val="false"/>
          <w:color w:val="000000"/>
          <w:sz w:val="28"/>
        </w:rPr>
        <w:t>
      7. Аудандар, облыстық маңызы бар қалалар деңгейінде алдағы жоспарланатын жылға ауылдық округтер бөлінісінде ветеринариялық-санитариялық қауіпсіздікті қамтамасыз ету жөніндегі ветеринариялық іс-шаралар жоспарының жобасын облыстардың, республикалық маңызы бар қалалардың, астананың жергілікті атқарушы органдары құрған мемлекеттік ветеринариялық ұйымдар (бұдан әрі – ЖАО ұйымдары) ветеринария саласындағы уәкілетті орган ведомствосының аудандарының, облыстық маңызы бар қалалардың аумақтық бөлімшелерімен келісу бойынша жасайды, одан кейін жинақтау үшін облыстардың, республикалық маңызы бар қалалардың, астананың жергілікті атқарушы органдарына (бұдан әрі – ЖАО) жіберіледі.</w:t>
      </w:r>
    </w:p>
    <w:bookmarkEnd w:id="14"/>
    <w:p>
      <w:pPr>
        <w:spacing w:after="0"/>
        <w:ind w:left="0"/>
        <w:jc w:val="both"/>
      </w:pPr>
      <w:r>
        <w:rPr>
          <w:rFonts w:ascii="Times New Roman"/>
          <w:b w:val="false"/>
          <w:i w:val="false"/>
          <w:color w:val="000000"/>
          <w:sz w:val="28"/>
        </w:rPr>
        <w:t>
      ЖАО ветеринария саласындағы уәкілетті орган ведомствосының облыстардың, республикалық маңызы бар қалалардың, астананың аумақтық бөлімшелерімен келісу бойынша алдағы жоспарланатын жылға тиісті әкімшілік-аумақтық бірліктер аумағында ветеринариялық-санитариялық қауіпсіздікті қамтамасыз ету жөніндегі ветеринариялық іс-шаралар жоспарларының жобаларын жасайды және ағымдағы жылдың 1 ақпанына дейін ветеринария саласындағы уәкілетті органның ведомствосына (бұдан әрі – ведомство) жібереді.</w:t>
      </w:r>
    </w:p>
    <w:bookmarkStart w:name="z21" w:id="15"/>
    <w:p>
      <w:pPr>
        <w:spacing w:after="0"/>
        <w:ind w:left="0"/>
        <w:jc w:val="both"/>
      </w:pPr>
      <w:r>
        <w:rPr>
          <w:rFonts w:ascii="Times New Roman"/>
          <w:b w:val="false"/>
          <w:i w:val="false"/>
          <w:color w:val="000000"/>
          <w:sz w:val="28"/>
        </w:rPr>
        <w:t>
      8. Ведомство ЖАО ұсынған ветеринариялық-санитариялық қауіпсіздікті қамтамасыз ету жөніндегі ветеринариялық іс-шаралар жоспарларының жобалары және эпизоотиялық мониторинг деректері негізінде жануарлардың аса қауіпті ауруларының профилактикасы, диагностикасы жөніндегі ветеринариялық іс-шараларды бекітеді, ұйымдастырады және қамтамасыз етеді.</w:t>
      </w:r>
    </w:p>
    <w:bookmarkEnd w:id="15"/>
    <w:bookmarkStart w:name="z22" w:id="16"/>
    <w:p>
      <w:pPr>
        <w:spacing w:after="0"/>
        <w:ind w:left="0"/>
        <w:jc w:val="both"/>
      </w:pPr>
      <w:r>
        <w:rPr>
          <w:rFonts w:ascii="Times New Roman"/>
          <w:b w:val="false"/>
          <w:i w:val="false"/>
          <w:color w:val="000000"/>
          <w:sz w:val="28"/>
        </w:rPr>
        <w:t>
      9. Жануарлардың аса қауіпті ауруларының профилактикасы, диагностикасы жөніндегі ветеринариялық іс-шаралардың негізінде ЖАО ведомствоның облыстың, республикалық маңызы бар қаланың, астананың аумақтық бөлімшесімен келісу бойынша тиісті әкімшілік-аумақтық бірліктің аумағында ветеринариялық-санитариялық қауіпсіздікті қамтамасыз ету жөніндегі ветеринариялық іс-шаралардың жоспарын бекітеді және оны жануарлардың аса қауіпті ауруларының профилактикасы, диагностикасы жөніндегі ветеринариялық іс-шараларды ұйымдастыру және жүргізу үшін ЖАО ұйымына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"9-2. ЖАО ұсыныстары бойынша қоса алғанда, ветеринариялық іс-шараларды жүргізу кезеңінде ветеринариялық іс-шаралар жоспарына өзгерістер мен толықтырулар енгізуге жол беріледі.</w:t>
      </w:r>
    </w:p>
    <w:bookmarkEnd w:id="17"/>
    <w:p>
      <w:pPr>
        <w:spacing w:after="0"/>
        <w:ind w:left="0"/>
        <w:jc w:val="both"/>
      </w:pPr>
      <w:r>
        <w:rPr>
          <w:rFonts w:ascii="Times New Roman"/>
          <w:b w:val="false"/>
          <w:i w:val="false"/>
          <w:color w:val="000000"/>
          <w:sz w:val="28"/>
        </w:rPr>
        <w:t>
      Ветеринариялық іс-шаралар жоспарына өзгерістер мен толықтырулар енгізуге ветеринариялық іс-шаралар өткізудің жоспарланған айына дейін кемінде күнтізбелік 15 (он бес) күн бұрын жол беріледі. Ветеринариялық іс-шаралар жоспарына өзгерістер мен толықтырулар енгізу кезінде ауыл шаруашылығы жануарларын бірдейлендіру жөніндегі дерекқордағы жануарлар басы бойынша мәліметтер, жануарларды бірдейлендіруді жүргізу мерзімдері, ауыл шаруашылығы жануарларын бірдейлендіруді жүргізуге арналған бұйымдардың (құралдардың) болуы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"11. Ветеринариялық-санитариялық саламаттылық аумақта профилактикалық ветеринариялық іс-шараларды жүргізуді ұйымдастыруды ЖАО жүзеге асырады.</w:t>
      </w:r>
    </w:p>
    <w:bookmarkEnd w:id="18"/>
    <w:bookmarkStart w:name="z27" w:id="19"/>
    <w:p>
      <w:pPr>
        <w:spacing w:after="0"/>
        <w:ind w:left="0"/>
        <w:jc w:val="both"/>
      </w:pPr>
      <w:r>
        <w:rPr>
          <w:rFonts w:ascii="Times New Roman"/>
          <w:b w:val="false"/>
          <w:i w:val="false"/>
          <w:color w:val="000000"/>
          <w:sz w:val="28"/>
        </w:rPr>
        <w:t xml:space="preserve">
      12. Жануарлардың аса қауіпті ауруларына қарсы ветеринариялық іс-шараларды жүргізуді (жануарларды вакцинациялау/аллергиялық зерттеу, қан сынамаларын алу және ветеринариялық зертханаға жеткізу) ЖАО ұйымдары жүзеге асырады. </w:t>
      </w:r>
    </w:p>
    <w:bookmarkEnd w:id="19"/>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іс-шараларды жүргізу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іс-шаралар орындалған кезде аяқталған болып есептеледі.</w:t>
      </w:r>
    </w:p>
    <w:bookmarkStart w:name="z28" w:id="20"/>
    <w:p>
      <w:pPr>
        <w:spacing w:after="0"/>
        <w:ind w:left="0"/>
        <w:jc w:val="both"/>
      </w:pPr>
      <w:r>
        <w:rPr>
          <w:rFonts w:ascii="Times New Roman"/>
          <w:b w:val="false"/>
          <w:i w:val="false"/>
          <w:color w:val="000000"/>
          <w:sz w:val="28"/>
        </w:rPr>
        <w:t xml:space="preserve">
      13. Ведомство жануарларға профилактикалық иммундау жүргізу үшін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ветеринариялық препараттарды ЖАО-ға беруді жүзеге асырады.</w:t>
      </w:r>
    </w:p>
    <w:bookmarkEnd w:id="20"/>
    <w:p>
      <w:pPr>
        <w:spacing w:after="0"/>
        <w:ind w:left="0"/>
        <w:jc w:val="both"/>
      </w:pPr>
      <w:r>
        <w:rPr>
          <w:rFonts w:ascii="Times New Roman"/>
          <w:b w:val="false"/>
          <w:i w:val="false"/>
          <w:color w:val="000000"/>
          <w:sz w:val="28"/>
        </w:rPr>
        <w:t>
      ЖАО ветеринариялық іс-шаралар жоспарына сәйкес аудандар (облыстық маңызы бар қалалар) арасында ветеринариялық препараттарды бөлуді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xml:space="preserve">
      "17. Бақылау аймақтары мен буферлік (қорғаныш) аймақтарды қоса алғанда, эпизоотиялық ошақтарда және саламатсыз пункттерде ветеринариялық іс-шараларды жүзеге асыру тізбесі, тәртібі мен мерзімдері ЖАО тиісті әкімшілік-аумақтық бірліктің мемлекеттік ветеринариялық-санитариялық инспекторымен және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ұйыммен (бұдан әрі – РЭО) бірлесіп әзірлеген жануарлардың аса қауіпті ауруларының ошақтарын жою және оқшаулау жөніндегі іс-шаралар жоспарында (бұдан әрі – іс-шаралар жоспары) айқындалады.</w:t>
      </w:r>
    </w:p>
    <w:bookmarkEnd w:id="21"/>
    <w:p>
      <w:pPr>
        <w:spacing w:after="0"/>
        <w:ind w:left="0"/>
        <w:jc w:val="both"/>
      </w:pPr>
      <w:r>
        <w:rPr>
          <w:rFonts w:ascii="Times New Roman"/>
          <w:b w:val="false"/>
          <w:i w:val="false"/>
          <w:color w:val="000000"/>
          <w:sz w:val="28"/>
        </w:rPr>
        <w:t>
      Іс-шаралар жоспары кесте түрінде жасалады, онда реттік нөмірлер, іс-шаралардың атаулары, орындау мерзімдері, жауапты адамдар мен орындаушылар көрсетіледі.</w:t>
      </w:r>
    </w:p>
    <w:p>
      <w:pPr>
        <w:spacing w:after="0"/>
        <w:ind w:left="0"/>
        <w:jc w:val="both"/>
      </w:pPr>
      <w:r>
        <w:rPr>
          <w:rFonts w:ascii="Times New Roman"/>
          <w:b w:val="false"/>
          <w:i w:val="false"/>
          <w:color w:val="000000"/>
          <w:sz w:val="28"/>
        </w:rPr>
        <w:t>
      Қажет болған жағдайда іс-шаралар жоспарларына толықтырулар мен өзгерістер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"19. Бақылау аймақтары мен буферлік (қорғаныш) аймақтарды қоса алғанда, эпизоотиялық ошақтардағы және саламатсыз пункттердегі ветеринариялық іс-шараларды РЭО ветеринария саласындағы кәсіпкерлік қызметті жүзеге асыратын жеке және заңды тұлғалармен, ЖАО бөлімшелерімен ведомствоның аумақтық бөлімшесінің бақылауымен өзара іс-қимыл жасай отырып жүргізеді.</w:t>
      </w:r>
    </w:p>
    <w:bookmarkEnd w:id="22"/>
    <w:bookmarkStart w:name="z33" w:id="23"/>
    <w:p>
      <w:pPr>
        <w:spacing w:after="0"/>
        <w:ind w:left="0"/>
        <w:jc w:val="both"/>
      </w:pPr>
      <w:r>
        <w:rPr>
          <w:rFonts w:ascii="Times New Roman"/>
          <w:b w:val="false"/>
          <w:i w:val="false"/>
          <w:color w:val="000000"/>
          <w:sz w:val="28"/>
        </w:rPr>
        <w:t>
      20. Бақылау аймақтары мен буферлік (қорғаныш) аймақтарды қоса алғанда, эпизоотиялық ошақтарда және саламатсыз пункттерде ветеринариялық іс-шаралар жүргізу үшін Қазақстан Республикасының Бас мемлекеттік ветеринариялық-санитариялық инспекторының шешімімен ветеринариялық препараттардың республикалық қорынан ветеринариялық препараттарды бөлу жүзеге асырылады.</w:t>
      </w:r>
    </w:p>
    <w:bookmarkEnd w:id="23"/>
    <w:bookmarkStart w:name="z34" w:id="24"/>
    <w:p>
      <w:pPr>
        <w:spacing w:after="0"/>
        <w:ind w:left="0"/>
        <w:jc w:val="both"/>
      </w:pPr>
      <w:r>
        <w:rPr>
          <w:rFonts w:ascii="Times New Roman"/>
          <w:b w:val="false"/>
          <w:i w:val="false"/>
          <w:color w:val="000000"/>
          <w:sz w:val="28"/>
        </w:rPr>
        <w:t>
      21. Жануарлардың саулығы мен адамның денсаулығына қауіп төндіретін жануарлар, жануарлардан алынатын өнімдер мен шикізат, олардың қауіптілік дәрежесіне қарай, Бұйрықпен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қайта өңдеу қағидаларына (бұдан әрі – Алып қою қағидалары) сәйкес міндетті түрде алып қоюға және жоюға не оларды алып қоймай міндетті түрде залалсыздандыруға (зарарсыздандыруға) жатады.</w:t>
      </w:r>
    </w:p>
    <w:bookmarkEnd w:id="24"/>
    <w:p>
      <w:pPr>
        <w:spacing w:after="0"/>
        <w:ind w:left="0"/>
        <w:jc w:val="both"/>
      </w:pPr>
      <w:r>
        <w:rPr>
          <w:rFonts w:ascii="Times New Roman"/>
          <w:b w:val="false"/>
          <w:i w:val="false"/>
          <w:color w:val="000000"/>
          <w:sz w:val="28"/>
        </w:rPr>
        <w:t>
      Жеке және заңды тұлғаларға алып қойылатын және жойылатын ауру жануарлардың, жануарлардан алынатын өнімдер мен шикізаттың, жануарлардың саулығы мен адамның денсаулығына қауіп төндіретін жануарларды, жануарлардан алынатын өнімдер мен шикізатты алып қоймай залалсыздандырылған (зарарсыздандырылған) және қайта өңделген олардың құны Бұйрықпен бекітілген Жеке және заңды тұлғалардың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шарттарына және Алып қою қағидаларына сәйкес өтеледі.".</w:t>
      </w:r>
    </w:p>
    <w:bookmarkStart w:name="z35" w:id="25"/>
    <w:p>
      <w:pPr>
        <w:spacing w:after="0"/>
        <w:ind w:left="0"/>
        <w:jc w:val="both"/>
      </w:pPr>
      <w:r>
        <w:rPr>
          <w:rFonts w:ascii="Times New Roman"/>
          <w:b w:val="false"/>
          <w:i w:val="false"/>
          <w:color w:val="000000"/>
          <w:sz w:val="28"/>
        </w:rPr>
        <w:t xml:space="preserve">
      2. "Эпизоотиялық мониторинг жүргізу қағидаларын бекіту туралы" Қазақстан Республикасы Ауыл шаруашылығы министрінің 2014 жылғы 27 қарашадағы № 7-1/618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10021 болып тіркелген) мынадай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37" w:id="26"/>
    <w:p>
      <w:pPr>
        <w:spacing w:after="0"/>
        <w:ind w:left="0"/>
        <w:jc w:val="both"/>
      </w:pPr>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46-19)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көрсетілген бұйрықпен бекітілген Эпизоотиялық мониторинг жүргізу қағидаларында: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0" w:id="28"/>
    <w:p>
      <w:pPr>
        <w:spacing w:after="0"/>
        <w:ind w:left="0"/>
        <w:jc w:val="both"/>
      </w:pPr>
      <w:r>
        <w:rPr>
          <w:rFonts w:ascii="Times New Roman"/>
          <w:b w:val="false"/>
          <w:i w:val="false"/>
          <w:color w:val="000000"/>
          <w:sz w:val="28"/>
        </w:rPr>
        <w:t>
      "1-тарау. Жалпы ережелер";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"1. Осы Эпизоотиялық мониторинг жүргізу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46-19) тармақшасына</w:t>
      </w:r>
      <w:r>
        <w:rPr>
          <w:rFonts w:ascii="Times New Roman"/>
          <w:b w:val="false"/>
          <w:i w:val="false"/>
          <w:color w:val="000000"/>
          <w:sz w:val="28"/>
        </w:rPr>
        <w:t xml:space="preserve"> сәйкес әзірленді және эпизоотиялық мониторинг жүргізу тәртібін айқындайды.</w:t>
      </w:r>
    </w:p>
    <w:bookmarkEnd w:id="29"/>
    <w:bookmarkStart w:name="z43" w:id="30"/>
    <w:p>
      <w:pPr>
        <w:spacing w:after="0"/>
        <w:ind w:left="0"/>
        <w:jc w:val="both"/>
      </w:pPr>
      <w:r>
        <w:rPr>
          <w:rFonts w:ascii="Times New Roman"/>
          <w:b w:val="false"/>
          <w:i w:val="false"/>
          <w:color w:val="000000"/>
          <w:sz w:val="28"/>
        </w:rPr>
        <w:t xml:space="preserve">
      2. Эпизоотиялық мониторингті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 (бұдан әрі – ветеринариялық ұйым) жүргізеді.</w:t>
      </w:r>
    </w:p>
    <w:bookmarkEnd w:id="30"/>
    <w:p>
      <w:pPr>
        <w:spacing w:after="0"/>
        <w:ind w:left="0"/>
        <w:jc w:val="both"/>
      </w:pPr>
      <w:r>
        <w:rPr>
          <w:rFonts w:ascii="Times New Roman"/>
          <w:b w:val="false"/>
          <w:i w:val="false"/>
          <w:color w:val="000000"/>
          <w:sz w:val="28"/>
        </w:rPr>
        <w:t>
      Эпизоотиялық мониторинг жүргізу кезінде:</w:t>
      </w:r>
    </w:p>
    <w:p>
      <w:pPr>
        <w:spacing w:after="0"/>
        <w:ind w:left="0"/>
        <w:jc w:val="both"/>
      </w:pPr>
      <w:r>
        <w:rPr>
          <w:rFonts w:ascii="Times New Roman"/>
          <w:b w:val="false"/>
          <w:i w:val="false"/>
          <w:color w:val="000000"/>
          <w:sz w:val="28"/>
        </w:rPr>
        <w:t>
      1) ветеринария, жануарлар дүниесін молықтыру мен пайдалануды қорғау саласындағы уәкілетті органдардың және/немесе олардың ведомстволарының;</w:t>
      </w:r>
    </w:p>
    <w:p>
      <w:pPr>
        <w:spacing w:after="0"/>
        <w:ind w:left="0"/>
        <w:jc w:val="both"/>
      </w:pPr>
      <w:r>
        <w:rPr>
          <w:rFonts w:ascii="Times New Roman"/>
          <w:b w:val="false"/>
          <w:i w:val="false"/>
          <w:color w:val="000000"/>
          <w:sz w:val="28"/>
        </w:rPr>
        <w:t>
      2) тиісті әкімшілік-аумақтық бірліктердің жергілікті атқарушы органдары өкілдерінің;</w:t>
      </w:r>
    </w:p>
    <w:p>
      <w:pPr>
        <w:spacing w:after="0"/>
        <w:ind w:left="0"/>
        <w:jc w:val="both"/>
      </w:pPr>
      <w:r>
        <w:rPr>
          <w:rFonts w:ascii="Times New Roman"/>
          <w:b w:val="false"/>
          <w:i w:val="false"/>
          <w:color w:val="000000"/>
          <w:sz w:val="28"/>
        </w:rPr>
        <w:t>
      3) ветеринария саласындағы ғалымдардың, ғылыми-зерттеу ұйымдары өкілдерінің;</w:t>
      </w:r>
    </w:p>
    <w:p>
      <w:pPr>
        <w:spacing w:after="0"/>
        <w:ind w:left="0"/>
        <w:jc w:val="both"/>
      </w:pPr>
      <w:r>
        <w:rPr>
          <w:rFonts w:ascii="Times New Roman"/>
          <w:b w:val="false"/>
          <w:i w:val="false"/>
          <w:color w:val="000000"/>
          <w:sz w:val="28"/>
        </w:rPr>
        <w:t>
      4) ветеринария саласындағы халықаралық сарапшылардың қатысуына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5" w:id="31"/>
    <w:p>
      <w:pPr>
        <w:spacing w:after="0"/>
        <w:ind w:left="0"/>
        <w:jc w:val="both"/>
      </w:pPr>
      <w:r>
        <w:rPr>
          <w:rFonts w:ascii="Times New Roman"/>
          <w:b w:val="false"/>
          <w:i w:val="false"/>
          <w:color w:val="000000"/>
          <w:sz w:val="28"/>
        </w:rPr>
        <w:t>
      "2-тарау. Эпизоотиялық мониторинг жүргізу тәртібі".</w:t>
      </w:r>
    </w:p>
    <w:bookmarkEnd w:id="31"/>
    <w:bookmarkStart w:name="z46" w:id="32"/>
    <w:p>
      <w:pPr>
        <w:spacing w:after="0"/>
        <w:ind w:left="0"/>
        <w:jc w:val="both"/>
      </w:pPr>
      <w:r>
        <w:rPr>
          <w:rFonts w:ascii="Times New Roman"/>
          <w:b w:val="false"/>
          <w:i w:val="false"/>
          <w:color w:val="000000"/>
          <w:sz w:val="28"/>
        </w:rPr>
        <w:t xml:space="preserve">
      3. "Жануарларды карантиндеу қағидаларын бекіту туралы" Қазақстан Республикасы Ауыл шаруашылығы министрінің 2014 жылғы 30 желтоқсандағы № 7-1/700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мынадай өзгерістер мен толықтыру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8-бабының 46-17)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8" w:id="33"/>
    <w:p>
      <w:pPr>
        <w:spacing w:after="0"/>
        <w:ind w:left="0"/>
        <w:jc w:val="both"/>
      </w:pPr>
      <w:r>
        <w:rPr>
          <w:rFonts w:ascii="Times New Roman"/>
          <w:b w:val="false"/>
          <w:i w:val="false"/>
          <w:color w:val="000000"/>
          <w:sz w:val="28"/>
        </w:rPr>
        <w:t xml:space="preserve">
      көрсетілген бұйрықпен бекітілген Жануарларды карантиндеу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xml:space="preserve">
      "1. Осы Жануарларды карантиндеу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46-17) тармақшасына</w:t>
      </w:r>
      <w:r>
        <w:rPr>
          <w:rFonts w:ascii="Times New Roman"/>
          <w:b w:val="false"/>
          <w:i w:val="false"/>
          <w:color w:val="000000"/>
          <w:sz w:val="28"/>
        </w:rPr>
        <w:t xml:space="preserve"> сәйкес әзірленді және жануарларды карантиндеу тәртібін айқындайды.";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xml:space="preserve">
      "3. Жеке және заңды тұлғалар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диагностикалық зерттеулер және ветеринариялық дауалау жүргізу мақсатында жаңадан келген, әкелінген, сатып алынған, әкетілетін, орны ауыстырылатын жануарларға карантиндеу жүргізеді.</w:t>
      </w:r>
    </w:p>
    <w:bookmarkEnd w:id="35"/>
    <w:p>
      <w:pPr>
        <w:spacing w:after="0"/>
        <w:ind w:left="0"/>
        <w:jc w:val="both"/>
      </w:pPr>
      <w:r>
        <w:rPr>
          <w:rFonts w:ascii="Times New Roman"/>
          <w:b w:val="false"/>
          <w:i w:val="false"/>
          <w:color w:val="000000"/>
          <w:sz w:val="28"/>
        </w:rPr>
        <w:t>
      Мыналардан (ға):</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 сақталған және ветеринариялық құжаттар мен ауыл шаруашылығы жануарларын бірдейлендіру дерекқорында олар бойынша мәліметтер көрсетілген жағдайда, жануарларды сою объектілерінде (ет өңдеуші кәсіпорындары) санитариялық союды жүргізу үшін оларды өткізуді қоспағанда, саламатсыз аймақтан;</w:t>
      </w:r>
    </w:p>
    <w:p>
      <w:pPr>
        <w:spacing w:after="0"/>
        <w:ind w:left="0"/>
        <w:jc w:val="both"/>
      </w:pPr>
      <w:r>
        <w:rPr>
          <w:rFonts w:ascii="Times New Roman"/>
          <w:b w:val="false"/>
          <w:i w:val="false"/>
          <w:color w:val="000000"/>
          <w:sz w:val="28"/>
        </w:rPr>
        <w:t>
      2) буферлік (қорғаныш) аймақтан саламаттылық аймаққа;</w:t>
      </w:r>
    </w:p>
    <w:p>
      <w:pPr>
        <w:spacing w:after="0"/>
        <w:ind w:left="0"/>
        <w:jc w:val="both"/>
      </w:pPr>
      <w:r>
        <w:rPr>
          <w:rFonts w:ascii="Times New Roman"/>
          <w:b w:val="false"/>
          <w:i w:val="false"/>
          <w:color w:val="000000"/>
          <w:sz w:val="28"/>
        </w:rPr>
        <w:t>
      3) саламатсыз аймаққа;</w:t>
      </w:r>
    </w:p>
    <w:p>
      <w:pPr>
        <w:spacing w:after="0"/>
        <w:ind w:left="0"/>
        <w:jc w:val="both"/>
      </w:pPr>
      <w:r>
        <w:rPr>
          <w:rFonts w:ascii="Times New Roman"/>
          <w:b w:val="false"/>
          <w:i w:val="false"/>
          <w:color w:val="000000"/>
          <w:sz w:val="28"/>
        </w:rPr>
        <w:t>
      4) вакциналанатын саламаттылық аймақтан вакциналанбайтын саламаттылық аймаққа;</w:t>
      </w:r>
    </w:p>
    <w:p>
      <w:pPr>
        <w:spacing w:after="0"/>
        <w:ind w:left="0"/>
        <w:jc w:val="both"/>
      </w:pPr>
      <w:r>
        <w:rPr>
          <w:rFonts w:ascii="Times New Roman"/>
          <w:b w:val="false"/>
          <w:i w:val="false"/>
          <w:color w:val="000000"/>
          <w:sz w:val="28"/>
        </w:rPr>
        <w:t>
      5) вакциналанбайтын саламаттылық аймақтан тиісті ветеринариялық дауалауды жүргізбей вакциналанатын саламаттылық аймаққа жануарларды әкелу, сатып алу, әкету, орнын ауыстыру, келтіру жүзеге асырылмайды.";</w:t>
      </w:r>
    </w:p>
    <w:bookmarkStart w:name="z53" w:id="36"/>
    <w:p>
      <w:pPr>
        <w:spacing w:after="0"/>
        <w:ind w:left="0"/>
        <w:jc w:val="both"/>
      </w:pPr>
      <w:r>
        <w:rPr>
          <w:rFonts w:ascii="Times New Roman"/>
          <w:b w:val="false"/>
          <w:i w:val="false"/>
          <w:color w:val="000000"/>
          <w:sz w:val="28"/>
        </w:rPr>
        <w:t>
      мынадай мазмұндағы 6-1-тармақпен толықтырылсын:</w:t>
      </w:r>
    </w:p>
    <w:bookmarkEnd w:id="36"/>
    <w:bookmarkStart w:name="z54" w:id="37"/>
    <w:p>
      <w:pPr>
        <w:spacing w:after="0"/>
        <w:ind w:left="0"/>
        <w:jc w:val="both"/>
      </w:pPr>
      <w:r>
        <w:rPr>
          <w:rFonts w:ascii="Times New Roman"/>
          <w:b w:val="false"/>
          <w:i w:val="false"/>
          <w:color w:val="000000"/>
          <w:sz w:val="28"/>
        </w:rPr>
        <w:t>
      "6-1. Жануарларды республика ішінде вакциналанбайтын саламаттылық аймақтан вакциналанатын саламаттылық аймаққа ауыстырған жағдайда, жануарларды вакциналау межелі пункте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"10. Жеке және заңды тұлғалардан алынған ақпарат негізінде аумақтық бөлімшелер 7 (жеті) жұмыс күні ішінде ЖАО бөлімшелерімен келісу бойынша жануарларды карантиндеу жоспарын әзірлейді және бекітеді.</w:t>
      </w:r>
    </w:p>
    <w:bookmarkEnd w:id="38"/>
    <w:p>
      <w:pPr>
        <w:spacing w:after="0"/>
        <w:ind w:left="0"/>
        <w:jc w:val="both"/>
      </w:pPr>
      <w:r>
        <w:rPr>
          <w:rFonts w:ascii="Times New Roman"/>
          <w:b w:val="false"/>
          <w:i w:val="false"/>
          <w:color w:val="000000"/>
          <w:sz w:val="28"/>
        </w:rPr>
        <w:t>
      Бекітілген жануарларды карантиндеу жоспарының көшірмесін аумақтық бөлімше бекітілген сәттен бастап 3 (үш) жұмыс күні ішінде тиісті ақпарат алынған жеке және (немесе) заңды тұлғаға жібереді.</w:t>
      </w:r>
    </w:p>
    <w:p>
      <w:pPr>
        <w:spacing w:after="0"/>
        <w:ind w:left="0"/>
        <w:jc w:val="both"/>
      </w:pPr>
      <w:r>
        <w:rPr>
          <w:rFonts w:ascii="Times New Roman"/>
          <w:b w:val="false"/>
          <w:i w:val="false"/>
          <w:color w:val="000000"/>
          <w:sz w:val="28"/>
        </w:rPr>
        <w:t>
      Жануарларды карантиндеу жоспарында әкелінген жануарларды карантиндеу ұзақтығы мен шарттары, оларды жүргізу күні, вакциналауды жүргізу мерзімдері, ветеринариялық іс-шараларды орындауға жауапты адамдарды, ауруға күдікті жануарлар, ауру жануарлар анықталған кездегі іс-шараларды қоса көрсете отырып, диагностикалық зерттеулерге, ветеринариялық дауалауға жататын жануарлар ауруларының тізбесі көрсетіледі. Жануарларды карантиндеу кезеңінде диагностикалық зерттеулер жүргізуді жоспарлаған кезде бұрын жүргізілген ветеринариялық дауалау, диагностикалық зерттеулердің дұрыс емес қорытындыларын алуды болдырмау мақсатында жануарларды вакциналау, аумақты аймақтарға бөлу және ірі қара малды бруцеллез бен туберкулезге, ұсақ малды, түйелер мен шошқаларды бруцеллезге, жылқыларды маңқа, күйек ауруына, есектер мен қашырларды маңқа ауруына міндетті диагностикалық зерттеу, асыл тұқымды жануарларды паратуберкулез, трихомоноз, (Trіchomonasfetus), бұқалар үшін кампилобактериоз (Campylobacterfetusvenerealіs), хламидиоз, лептоспироз (егер вакциналанбаған болса немесе профилактикалық мақсатта дегидрострептомицинмен немесе эквивалентті әсер беретін заттармен өңделмеген болса), инфекциялық ринотрахейт пен ірі қара малдың вирустық деареясына (егер жануарлар алдын ала вакциналанбаған болса) қосымша зерттеулер туралы мәліметтер ескеріледі. Үшінші елдерден немесе Еуразиялық экономикалық одаққа мүше мемлекеттерден әкелінетін жануарларды карантиндеу кезеңінде диагностикалық зерттеулер жүргізуді жоспарлау кезінде межелі пунктте Шмалленберг ауруына мониторингтік диагностикалық зерттеулер жүргізу ескеріледі.</w:t>
      </w:r>
    </w:p>
    <w:p>
      <w:pPr>
        <w:spacing w:after="0"/>
        <w:ind w:left="0"/>
        <w:jc w:val="both"/>
      </w:pPr>
      <w:r>
        <w:rPr>
          <w:rFonts w:ascii="Times New Roman"/>
          <w:b w:val="false"/>
          <w:i w:val="false"/>
          <w:color w:val="000000"/>
          <w:sz w:val="28"/>
        </w:rPr>
        <w:t>
      Егер алушы елдің аумағында жануарлардың басқа ауруларының профилактикасы және/немесе жойылуы бойынша бағдарламалар жүргізілсе ғана, осы ауруларға зерттеулер жүргізіледі..".</w:t>
      </w:r>
    </w:p>
    <w:bookmarkStart w:name="z57" w:id="39"/>
    <w:p>
      <w:pPr>
        <w:spacing w:after="0"/>
        <w:ind w:left="0"/>
        <w:jc w:val="both"/>
      </w:pPr>
      <w:r>
        <w:rPr>
          <w:rFonts w:ascii="Times New Roman"/>
          <w:b w:val="false"/>
          <w:i w:val="false"/>
          <w:color w:val="000000"/>
          <w:sz w:val="28"/>
        </w:rPr>
        <w:t xml:space="preserve">
      4.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7-1/394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11265 болып тіркелген) мынадай өзгерістер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0"/>
    <w:bookmarkStart w:name="z60" w:id="41"/>
    <w:p>
      <w:pPr>
        <w:spacing w:after="0"/>
        <w:ind w:left="0"/>
        <w:jc w:val="both"/>
      </w:pPr>
      <w:r>
        <w:rPr>
          <w:rFonts w:ascii="Times New Roman"/>
          <w:b w:val="false"/>
          <w:i w:val="false"/>
          <w:color w:val="000000"/>
          <w:sz w:val="28"/>
        </w:rPr>
        <w:t xml:space="preserve">
      көрсетілген бұйрықпен бекітілген Ветеринариялық есепке алу мен есептілікті жүргізу, ұсыну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xml:space="preserve">
      "1. Осы Ветеринариялық есепке алу мен есептілікті жүргізу, ұсыну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 және ветеринариялық есепке алу мен есептілікті жүргізу, ұсыну тәртібін айқындайды.";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"22. ЖАО бөлімшелері облыстардың, республикалық маңызы бар қалалардың, астананың ЖАО мемлекеттік ұйымдары ұсынған есептерді жинақтағаннан және талдағаннан кейін есепті кезеңнен кейінгі айдың он бесінші күніне қарай облыстардың, республикалық маңызы бар қалалардың, астананың аумақтық бөлімшелеріне ветеринариялық есептілікті ұсынады.</w:t>
      </w:r>
    </w:p>
    <w:bookmarkEnd w:id="43"/>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бөлімшелері ЖАО бөлімшелері ұсынған есептерге олардың толтырылуының дұрыстығына талдау жүргізеді және есепті кезеңнен кейінгі айдың жиырмасыншы күніне қарай жүргізілген талдаулардың нәтижелерімен ведомствоға ветеринариялық есептілікті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ветеринариялық есептілікті аумақтық бөлімшелер, оның ішінде ветеринариялық бақылау бекеттері жасайды және облыстық аумақтық бөлімшелерге есепті кезеңнен кейінгі айдың он бесінші күніне қарай ұсынады.</w:t>
      </w:r>
    </w:p>
    <w:bookmarkEnd w:id="44"/>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бөлімшелері ведомствоға есепті кезеңнен кейінгі айдың жиырмасыншы күніне қарай ветеринариялық есептілікті ұсынады.</w:t>
      </w:r>
    </w:p>
    <w:p>
      <w:pPr>
        <w:spacing w:after="0"/>
        <w:ind w:left="0"/>
        <w:jc w:val="both"/>
      </w:pPr>
      <w:r>
        <w:rPr>
          <w:rFonts w:ascii="Times New Roman"/>
          <w:b w:val="false"/>
          <w:i w:val="false"/>
          <w:color w:val="000000"/>
          <w:sz w:val="28"/>
        </w:rPr>
        <w:t>
      Ведомство облыстардың, республикалық маңызы бар қаланың, астананың аумақтық бөлімшелері, мемлекеттік ұйымдар ұсынған есептерді және облыстардың, республикалық маңызы бар қалалардың, астананың аумақтық бөлімшелері жүргізген талдаулардың нәтижелерін талдайды.".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