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9ce7a" w14:textId="359ce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төлеушіге салықтық тексерудің алдын ала актісін табыс ету, салықтық тексерудің алдын ала актісіне жазбаша қарсылық беру, осындай қарсылықты қарау қағидалары мен мерзімдерін, сондай-ақ оларға қатысты салықтық тексерудің алдын ала актісі бойынша нормалар қолданылатын салық төлеушiлер санаттарын бекіту туралы" Қазақстан Республикасы Қаржы министрінің 2018 жылғы 12 қаңтардағы № 20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2021 жылғы 11 мамырдағы № 445 бұйрығы. Қазақстан Республикасының Әділет министрлігінде 2021 жылғы 12 мамырда № 22741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Бұйрықтың күшін жою көзделген - ҚР Қаржы министрінің 24.10.2025 </w:t>
      </w:r>
      <w:r>
        <w:rPr>
          <w:rFonts w:ascii="Times New Roman"/>
          <w:b w:val="false"/>
          <w:i w:val="false"/>
          <w:color w:val="ff0000"/>
          <w:sz w:val="28"/>
        </w:rPr>
        <w:t>№ 627</w:t>
      </w:r>
      <w:r>
        <w:rPr>
          <w:rFonts w:ascii="Times New Roman"/>
          <w:b w:val="false"/>
          <w:i w:val="false"/>
          <w:color w:val="ff0000"/>
          <w:sz w:val="28"/>
        </w:rPr>
        <w:t> (01.01.2026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"Салық төлеушіге салықтық тексерудің алдын ала актісін табыс ету, салықтық тексерудің алдын ала актісіне жазбаша қарсылық беру, осындай қарсылықты қарау қағидалары мен мерзімдерін, сондай-ақ оларға қатысты салықтық тексерудің алдын ала актісі бойынша нормалар қолданылатын салық төлеушілер санаттарын бекіту туралы" Қазақстан Республикасы Қаржы министрінің 2018 жылғы 12 қаңтардағы № 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16295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157-бабына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осы бұйрықпен бекітілген Салық төлеушіге салықтық тексерудің алдын ала актісін табыс ету, салықтық тексерудің алдын ала актісіне жазбаша қарсылық беру, осындай қарсылықты қарау қағидалары мен мерзімдері, сондай-ақ оларға қатысты салықтық тексерудің алдын ала актісі бойынша нормалар қолданылатын салық төлеушілер </w:t>
      </w:r>
      <w:r>
        <w:rPr>
          <w:rFonts w:ascii="Times New Roman"/>
          <w:b w:val="false"/>
          <w:i w:val="false"/>
          <w:color w:val="000000"/>
          <w:sz w:val="28"/>
        </w:rPr>
        <w:t>санаттарында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 Осы Салық төлеушіге салықтық тексерудің алдын ала актісін табыс ету, салықтық тексерудің алдын ала актісіне жазбаша қарсылық беру, осындай қарсылықты қарау қағидалары мен мерзімдері, сондай-ақ оларға қатысты салықтық тексерудің алдын ала актісі бойынша нормалар қолданылатын салық төлеушілер санаттары (бұдан әрі – Қағидалар) "Салық және бюджетке төленетін басқа да міндетті төлемдер туралы" (Салық кодексі) Қазақстан Республикасы Кодексінің (бұдан әрі – Салық кодексі) </w:t>
      </w:r>
      <w:r>
        <w:rPr>
          <w:rFonts w:ascii="Times New Roman"/>
          <w:b w:val="false"/>
          <w:i w:val="false"/>
          <w:color w:val="000000"/>
          <w:sz w:val="28"/>
        </w:rPr>
        <w:t>157-бабын</w:t>
      </w:r>
      <w:r>
        <w:rPr>
          <w:rFonts w:ascii="Times New Roman"/>
          <w:b w:val="false"/>
          <w:i w:val="false"/>
          <w:color w:val="000000"/>
          <w:sz w:val="28"/>
        </w:rPr>
        <w:t xml:space="preserve"> іске асыру мақсатында әзірленді.</w:t>
      </w:r>
    </w:p>
    <w:bookmarkEnd w:id="4"/>
    <w:bookmarkStart w:name="z8" w:id="5"/>
    <w:p>
      <w:pPr>
        <w:spacing w:after="0"/>
        <w:ind w:left="0"/>
        <w:jc w:val="both"/>
      </w:pPr>
      <w:r>
        <w:rPr>
          <w:rFonts w:ascii="Times New Roman"/>
          <w:b w:val="false"/>
          <w:i w:val="false"/>
          <w:color w:val="000000"/>
          <w:sz w:val="28"/>
        </w:rPr>
        <w:t>
      2. Осы қағидалардың ережелері:</w:t>
      </w:r>
    </w:p>
    <w:bookmarkEnd w:id="5"/>
    <w:p>
      <w:pPr>
        <w:spacing w:after="0"/>
        <w:ind w:left="0"/>
        <w:jc w:val="both"/>
      </w:pPr>
      <w:r>
        <w:rPr>
          <w:rFonts w:ascii="Times New Roman"/>
          <w:b w:val="false"/>
          <w:i w:val="false"/>
          <w:color w:val="000000"/>
          <w:sz w:val="28"/>
        </w:rPr>
        <w:t xml:space="preserve">
      1) Салық кодексінің 142-бабының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оның ішінде қайтаруға ұсынылған қосылған құн салығының асып кету сомаларының дұрыстығын растау мәселесі бойынша және мыналардың:</w:t>
      </w:r>
    </w:p>
    <w:p>
      <w:pPr>
        <w:spacing w:after="0"/>
        <w:ind w:left="0"/>
        <w:jc w:val="both"/>
      </w:pPr>
      <w:r>
        <w:rPr>
          <w:rFonts w:ascii="Times New Roman"/>
          <w:b w:val="false"/>
          <w:i w:val="false"/>
          <w:color w:val="000000"/>
          <w:sz w:val="28"/>
        </w:rPr>
        <w:t>
      қайтаруға ұсынылған қосылған құн салығы сомаларының дұрыстығын растау бойынша қосылған құн салығының декларациясындағы салық төлеуші талабының;</w:t>
      </w:r>
    </w:p>
    <w:p>
      <w:pPr>
        <w:spacing w:after="0"/>
        <w:ind w:left="0"/>
        <w:jc w:val="both"/>
      </w:pPr>
      <w:r>
        <w:rPr>
          <w:rFonts w:ascii="Times New Roman"/>
          <w:b w:val="false"/>
          <w:i w:val="false"/>
          <w:color w:val="000000"/>
          <w:sz w:val="28"/>
        </w:rPr>
        <w:t xml:space="preserve">
      Салық кодексінің 432-бабының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2-тармақтарын</w:t>
      </w:r>
      <w:r>
        <w:rPr>
          <w:rFonts w:ascii="Times New Roman"/>
          <w:b w:val="false"/>
          <w:i w:val="false"/>
          <w:color w:val="000000"/>
          <w:sz w:val="28"/>
        </w:rPr>
        <w:t xml:space="preserve"> қолдануға байланысты ұсынылатын қосылған құн салығының асып кетуінің дұрыстығын растау үшін салық төлеушінің салық өтінішінің негізінде салық төлеушіге қатысты жүргізілетін тақырыптық тексерулерді;</w:t>
      </w:r>
    </w:p>
    <w:p>
      <w:pPr>
        <w:spacing w:after="0"/>
        <w:ind w:left="0"/>
        <w:jc w:val="both"/>
      </w:pPr>
      <w:r>
        <w:rPr>
          <w:rFonts w:ascii="Times New Roman"/>
          <w:b w:val="false"/>
          <w:i w:val="false"/>
          <w:color w:val="000000"/>
          <w:sz w:val="28"/>
        </w:rPr>
        <w:t>
      2) қосарланған салық салуды болдырмау туралы халықаралық шарттың ережелерін қолдануға байланысты, сондай-ақ бейрезиденттің осындай салық өтінішін қайта қарау туралы жүгінуіне байланысты бейрезиденттің бюджеттен табыс салығын қайтаруға салық өтінішінің негізінде тексерулерді қоспағанда, салықтың және бюджетке төленетін басқа да міндетті төлемдердің, міндетті зейнетақы жарналарының, міндетті кәсіптік зейнетақы жарналарының есептелуі, ұсталуы, аударылуы, әлеуметтік аударымдардың, міндетті әлеуметтік медициналық сақтандыруға аударымдардың және (немесе) жарналардың және өсімпұлдардың есептелуі және төленуі бойынша сомаларды есептеуге, шығындарды азайтуға әкеп соқтыратын салықтық тексерулерге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"11. Мынадай:</w:t>
      </w:r>
    </w:p>
    <w:bookmarkEnd w:id="6"/>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белгіленген мерзімде, оның өткен күнінен бастап 3 (үш) жұмыс күні ішінде жазбаша қарсылықты ұсынбаған;</w:t>
      </w:r>
    </w:p>
    <w:p>
      <w:pPr>
        <w:spacing w:after="0"/>
        <w:ind w:left="0"/>
        <w:jc w:val="both"/>
      </w:pPr>
      <w:r>
        <w:rPr>
          <w:rFonts w:ascii="Times New Roman"/>
          <w:b w:val="false"/>
          <w:i w:val="false"/>
          <w:color w:val="000000"/>
          <w:sz w:val="28"/>
        </w:rPr>
        <w:t>
      2) жазбаша қарсылықты кері қайтарып алуды мемлекеттік кірістер органы алған күннен бастап 3 (үш) жұмыс күні ішінде жазбаша қарсылықты кері қайтарып алған;</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салықтық зерттеу актісі жасалған күннен бастап 1 (бір) жұмыс күні ішінде салықтық зерттеу нәтижелері бойынша салық төлеуші орналасқан жерінде болмаған жағдайларда, салықтық тексеру Салық кодексінің </w:t>
      </w:r>
      <w:r>
        <w:rPr>
          <w:rFonts w:ascii="Times New Roman"/>
          <w:b w:val="false"/>
          <w:i w:val="false"/>
          <w:color w:val="000000"/>
          <w:sz w:val="28"/>
        </w:rPr>
        <w:t>18-тарауында</w:t>
      </w:r>
      <w:r>
        <w:rPr>
          <w:rFonts w:ascii="Times New Roman"/>
          <w:b w:val="false"/>
          <w:i w:val="false"/>
          <w:color w:val="000000"/>
          <w:sz w:val="28"/>
        </w:rPr>
        <w:t xml:space="preserve"> белгіленген тәртіппен аяқталуға жатады. </w:t>
      </w:r>
    </w:p>
    <w:p>
      <w:pPr>
        <w:spacing w:after="0"/>
        <w:ind w:left="0"/>
        <w:jc w:val="both"/>
      </w:pPr>
      <w:r>
        <w:rPr>
          <w:rFonts w:ascii="Times New Roman"/>
          <w:b w:val="false"/>
          <w:i w:val="false"/>
          <w:color w:val="000000"/>
          <w:sz w:val="28"/>
        </w:rPr>
        <w:t xml:space="preserve">
      Бұл ретте осы тармақтың 1) және 2) тармақшаларында көрсетілген жағдайларда, салықтық тексеру аяқталғанға дейін салық төлеушіге (салық агентіне) Салық кодексінің </w:t>
      </w:r>
      <w:r>
        <w:rPr>
          <w:rFonts w:ascii="Times New Roman"/>
          <w:b w:val="false"/>
          <w:i w:val="false"/>
          <w:color w:val="000000"/>
          <w:sz w:val="28"/>
        </w:rPr>
        <w:t>146-бабында</w:t>
      </w:r>
      <w:r>
        <w:rPr>
          <w:rFonts w:ascii="Times New Roman"/>
          <w:b w:val="false"/>
          <w:i w:val="false"/>
          <w:color w:val="000000"/>
          <w:sz w:val="28"/>
        </w:rPr>
        <w:t xml:space="preserve"> белгіленген тәртіппен салықтық тесеруді жаңарту туралы хабарлама табыс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xml:space="preserve">
      "16. Салықтық тексерудің алдын ала актісіне салық төлеушінің жазбаша қарсылығын қарау қорытындысы бойынша салықтық тексеруді жүзеге асыратын мемлекеттік кірістер органы жазбаша қарсылық бойынша қабылданған шешімді, соның ішінде осы Қағиданың </w:t>
      </w:r>
      <w:r>
        <w:rPr>
          <w:rFonts w:ascii="Times New Roman"/>
          <w:b w:val="false"/>
          <w:i w:val="false"/>
          <w:color w:val="000000"/>
          <w:sz w:val="28"/>
        </w:rPr>
        <w:t>14-тармағында</w:t>
      </w:r>
      <w:r>
        <w:rPr>
          <w:rFonts w:ascii="Times New Roman"/>
          <w:b w:val="false"/>
          <w:i w:val="false"/>
          <w:color w:val="000000"/>
          <w:sz w:val="28"/>
        </w:rPr>
        <w:t xml:space="preserve"> қарастырылған Комитеттің жауабын ескере отырып, салықтық тексеру актісін жасайды.</w:t>
      </w:r>
    </w:p>
    <w:bookmarkEnd w:id="7"/>
    <w:p>
      <w:pPr>
        <w:spacing w:after="0"/>
        <w:ind w:left="0"/>
        <w:jc w:val="both"/>
      </w:pPr>
      <w:r>
        <w:rPr>
          <w:rFonts w:ascii="Times New Roman"/>
          <w:b w:val="false"/>
          <w:i w:val="false"/>
          <w:color w:val="000000"/>
          <w:sz w:val="28"/>
        </w:rPr>
        <w:t xml:space="preserve">
      Салықтық тексеру Салық кодексінің </w:t>
      </w:r>
      <w:r>
        <w:rPr>
          <w:rFonts w:ascii="Times New Roman"/>
          <w:b w:val="false"/>
          <w:i w:val="false"/>
          <w:color w:val="000000"/>
          <w:sz w:val="28"/>
        </w:rPr>
        <w:t>18-тарауында</w:t>
      </w:r>
      <w:r>
        <w:rPr>
          <w:rFonts w:ascii="Times New Roman"/>
          <w:b w:val="false"/>
          <w:i w:val="false"/>
          <w:color w:val="000000"/>
          <w:sz w:val="28"/>
        </w:rPr>
        <w:t xml:space="preserve"> белгіленген тәртіппен аяқталады.".</w:t>
      </w:r>
    </w:p>
    <w:bookmarkStart w:name="z13" w:id="8"/>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8"/>
    <w:bookmarkStart w:name="z14" w:id="9"/>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9"/>
    <w:bookmarkStart w:name="z15" w:id="10"/>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0"/>
    <w:bookmarkStart w:name="z16" w:id="11"/>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1"/>
    <w:bookmarkStart w:name="z17" w:id="12"/>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