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42fc" w14:textId="01d4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жұмысын ұйымдастыру қағидаларын бекіту туралы" Қазақстан Республикасы Ішкі істер министрінің 2014 жылғы 15 тамыздағы № 511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28 сәуірдегі № 243 бұйрығы. Қазақстан Республикасының Әділет министрлігінде 2021 жылғы 29 сәуірде № 22656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"Пробация қызметінің жұмысын ұйымдастыру қағидаларын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9738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Пробация қызметінің жұмысын ұйымдастыру қағидалары (бұдан әрі - Қағидалар) Қазақстан Республикасының 2014 жылғы 3 шілдедегі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2014 жылғы 4 шілдедегі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(бұдан әрі - ҚАК), "Пробация туралы" Қазақстан Республикасының 2016 жылғы 30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пробация қызметінің жұмысын ұйымдастыру тәртібін айқындайды.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тармақшасына мынадай редакцияда жазылсын:</w:t>
      </w:r>
    </w:p>
    <w:bookmarkStart w:name="z7" w:id="4"/>
    <w:p>
      <w:pPr>
        <w:spacing w:after="0"/>
        <w:ind w:left="0"/>
        <w:jc w:val="both"/>
      </w:pPr>
      <w:r>
        <w:rPr>
          <w:rFonts w:ascii="Times New Roman"/>
          <w:b w:val="false"/>
          <w:i w:val="false"/>
          <w:color w:val="000000"/>
          <w:sz w:val="28"/>
        </w:rPr>
        <w:t>
      5. Аумақтық Пробация қызметтері:</w:t>
      </w:r>
    </w:p>
    <w:bookmarkEnd w:id="4"/>
    <w:bookmarkStart w:name="z8" w:id="5"/>
    <w:p>
      <w:pPr>
        <w:spacing w:after="0"/>
        <w:ind w:left="0"/>
        <w:jc w:val="both"/>
      </w:pPr>
      <w:r>
        <w:rPr>
          <w:rFonts w:ascii="Times New Roman"/>
          <w:b w:val="false"/>
          <w:i w:val="false"/>
          <w:color w:val="000000"/>
          <w:sz w:val="28"/>
        </w:rPr>
        <w:t>
      2) ішкі істер органдарының (бұдан әрі - ІІО) қолданыстағы автоматтандырылған ақпараттық-іздеу жүйелері және Қазақстан Республикасы Бас прокуратурасы Құқықтық статистика және арнайы есепке алу комитетінің (бұдан әрі - ҚСжАЕК) ақпараттық жүйелері, сондай-ақ интернет желісіне қосылған қолда бар телекоммуникация құралдары (байланыс құралдары) бойынша сотталған адамдарды тексеруді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 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"140. Пробация қызметінің бастығы немесе оны ауыстыратын адам сотталғанға </w:t>
      </w:r>
      <w:r>
        <w:rPr>
          <w:rFonts w:ascii="Times New Roman"/>
          <w:b w:val="false"/>
          <w:i w:val="false"/>
          <w:color w:val="000000"/>
          <w:sz w:val="28"/>
        </w:rPr>
        <w:t>ҚАК</w:t>
      </w:r>
      <w:r>
        <w:rPr>
          <w:rFonts w:ascii="Times New Roman"/>
          <w:b w:val="false"/>
          <w:i w:val="false"/>
          <w:color w:val="000000"/>
          <w:sz w:val="28"/>
        </w:rPr>
        <w:t>-пен және сот жүктеген шектеулерге сәйкес тиісті құралдарды орнатудың техникалық мүмкіндіктерін ескере отырып, бас бостандығын шектеуге сотталғанға қатысты бас бостандығын шектеуді бас бостандығынан айырумен ауыстыру туралы жазбаша ескертуді бір жыл мерзімге, ал шартты сотталғанға қатысты сот қаулысымен ұзартылған пробациялық бақылау мерзіміне электрондық бақылау құралдарын қолдану туралы шешім қабылдайды;".</w:t>
      </w:r>
    </w:p>
    <w:bookmarkEnd w:id="6"/>
    <w:bookmarkStart w:name="z11" w:id="7"/>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