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d2bb" w14:textId="ff1d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қашықтан оқыту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28 сәуірдегі № 245 бұйрығы. Қазақстан Республикасының Әділет министрлігінде 2021 жылғы 29 сәуірде № 22653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5-1-бабы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26.09.2024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орындарында қашықтан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xml:space="preserve">№ 245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қашықтан оқыту бойынша оқу процесін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қашықтан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 білім беру ұйымдары) қашықтан оқыту бойынша (бұдан әрі – ҚО) оқу процесін ұйымдастыру тәртібін айқындайды.</w:t>
      </w:r>
    </w:p>
    <w:bookmarkEnd w:id="11"/>
    <w:bookmarkStart w:name="z14" w:id="12"/>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xml:space="preserve">
      1) қашықтан оқыту-педагог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 </w:t>
      </w:r>
    </w:p>
    <w:bookmarkEnd w:id="13"/>
    <w:bookmarkStart w:name="z16" w:id="14"/>
    <w:p>
      <w:pPr>
        <w:spacing w:after="0"/>
        <w:ind w:left="0"/>
        <w:jc w:val="both"/>
      </w:pPr>
      <w:r>
        <w:rPr>
          <w:rFonts w:ascii="Times New Roman"/>
          <w:b w:val="false"/>
          <w:i w:val="false"/>
          <w:color w:val="000000"/>
          <w:sz w:val="28"/>
        </w:rPr>
        <w:t>
      2) білім беру порталы – ҚО бойынша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желілік-ұйымдастыру өзара байланысқан жиынтығы;</w:t>
      </w:r>
    </w:p>
    <w:bookmarkEnd w:id="14"/>
    <w:bookmarkStart w:name="z17" w:id="15"/>
    <w:p>
      <w:pPr>
        <w:spacing w:after="0"/>
        <w:ind w:left="0"/>
        <w:jc w:val="both"/>
      </w:pPr>
      <w:r>
        <w:rPr>
          <w:rFonts w:ascii="Times New Roman"/>
          <w:b w:val="false"/>
          <w:i w:val="false"/>
          <w:color w:val="000000"/>
          <w:sz w:val="28"/>
        </w:rPr>
        <w:t>
      3)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15"/>
    <w:bookmarkStart w:name="z18" w:id="16"/>
    <w:p>
      <w:pPr>
        <w:spacing w:after="0"/>
        <w:ind w:left="0"/>
        <w:jc w:val="both"/>
      </w:pPr>
      <w:r>
        <w:rPr>
          <w:rFonts w:ascii="Times New Roman"/>
          <w:b w:val="false"/>
          <w:i w:val="false"/>
          <w:color w:val="000000"/>
          <w:sz w:val="28"/>
        </w:rPr>
        <w:t>
      4)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w:t>
      </w:r>
    </w:p>
    <w:bookmarkEnd w:id="16"/>
    <w:bookmarkStart w:name="z19" w:id="17"/>
    <w:p>
      <w:pPr>
        <w:spacing w:after="0"/>
        <w:ind w:left="0"/>
        <w:jc w:val="both"/>
      </w:pPr>
      <w:r>
        <w:rPr>
          <w:rFonts w:ascii="Times New Roman"/>
          <w:b w:val="false"/>
          <w:i w:val="false"/>
          <w:color w:val="000000"/>
          <w:sz w:val="28"/>
        </w:rPr>
        <w:t>
      5) оқу нәтижелері – білім алушының білім беру бағдарламаларын және қалыптасқан құндылықтар мен қатынастарды меңгергендігін көрсететін алған білімі, білігі, дағдылары көлемін дәлелді бағалау;</w:t>
      </w:r>
    </w:p>
    <w:bookmarkEnd w:id="17"/>
    <w:bookmarkStart w:name="z20" w:id="18"/>
    <w:p>
      <w:pPr>
        <w:spacing w:after="0"/>
        <w:ind w:left="0"/>
        <w:jc w:val="both"/>
      </w:pPr>
      <w:r>
        <w:rPr>
          <w:rFonts w:ascii="Times New Roman"/>
          <w:b w:val="false"/>
          <w:i w:val="false"/>
          <w:color w:val="000000"/>
          <w:sz w:val="28"/>
        </w:rPr>
        <w:t>
      6) цифрлық білім беру ресурстары (бұдан әрі - ЦБР) - бұл интерактивті түрде оқытуды қамтамасыз ететін, зерделенетін пәндер және (немесе) модульдер бойынша дидактикалық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bookmarkEnd w:id="18"/>
    <w:bookmarkStart w:name="z21" w:id="19"/>
    <w:p>
      <w:pPr>
        <w:spacing w:after="0"/>
        <w:ind w:left="0"/>
        <w:jc w:val="both"/>
      </w:pPr>
      <w:r>
        <w:rPr>
          <w:rFonts w:ascii="Times New Roman"/>
          <w:b w:val="false"/>
          <w:i w:val="false"/>
          <w:color w:val="000000"/>
          <w:sz w:val="28"/>
        </w:rPr>
        <w:t>
      7) цифрлық контент – цифрлық оқу материалдарын ақпараттық (мәтіндер, графикалар, мультимедиалар және өзге де маңызды толықтырулар) толықтыру;</w:t>
      </w:r>
    </w:p>
    <w:bookmarkEnd w:id="19"/>
    <w:bookmarkStart w:name="z22" w:id="20"/>
    <w:p>
      <w:pPr>
        <w:spacing w:after="0"/>
        <w:ind w:left="0"/>
        <w:jc w:val="both"/>
      </w:pPr>
      <w:r>
        <w:rPr>
          <w:rFonts w:ascii="Times New Roman"/>
          <w:b w:val="false"/>
          <w:i w:val="false"/>
          <w:color w:val="000000"/>
          <w:sz w:val="28"/>
        </w:rPr>
        <w:t>
      4.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ІІМ білім беру ұйымдары ҚО-ны енгізеді.</w:t>
      </w:r>
    </w:p>
    <w:bookmarkEnd w:id="20"/>
    <w:bookmarkStart w:name="z23" w:id="21"/>
    <w:p>
      <w:pPr>
        <w:spacing w:after="0"/>
        <w:ind w:left="0"/>
        <w:jc w:val="both"/>
      </w:pPr>
      <w:r>
        <w:rPr>
          <w:rFonts w:ascii="Times New Roman"/>
          <w:b w:val="false"/>
          <w:i w:val="false"/>
          <w:color w:val="000000"/>
          <w:sz w:val="28"/>
        </w:rPr>
        <w:t>
      5. ҚО мыналарға қатысты болады:</w:t>
      </w:r>
    </w:p>
    <w:bookmarkEnd w:id="21"/>
    <w:bookmarkStart w:name="z24" w:id="22"/>
    <w:p>
      <w:pPr>
        <w:spacing w:after="0"/>
        <w:ind w:left="0"/>
        <w:jc w:val="both"/>
      </w:pPr>
      <w:r>
        <w:rPr>
          <w:rFonts w:ascii="Times New Roman"/>
          <w:b w:val="false"/>
          <w:i w:val="false"/>
          <w:color w:val="000000"/>
          <w:sz w:val="28"/>
        </w:rPr>
        <w:t>
      1) денсаулық жағдайы бойынша уақытша шектеулері бар (2 айға дейін) және ІІМ білім беру ұйымдарына тұрақты түрде баруға мүмкіндігі жоқ адамдарға;</w:t>
      </w:r>
    </w:p>
    <w:bookmarkEnd w:id="22"/>
    <w:bookmarkStart w:name="z25" w:id="23"/>
    <w:p>
      <w:pPr>
        <w:spacing w:after="0"/>
        <w:ind w:left="0"/>
        <w:jc w:val="both"/>
      </w:pPr>
      <w:r>
        <w:rPr>
          <w:rFonts w:ascii="Times New Roman"/>
          <w:b w:val="false"/>
          <w:i w:val="false"/>
          <w:color w:val="000000"/>
          <w:sz w:val="28"/>
        </w:rPr>
        <w:t>
      2) қысқартылған оқу мерзімімен білім беру бағдарламалары бойынша білім алушыларға;</w:t>
      </w:r>
    </w:p>
    <w:bookmarkEnd w:id="23"/>
    <w:bookmarkStart w:name="z26" w:id="24"/>
    <w:p>
      <w:pPr>
        <w:spacing w:after="0"/>
        <w:ind w:left="0"/>
        <w:jc w:val="both"/>
      </w:pPr>
      <w:r>
        <w:rPr>
          <w:rFonts w:ascii="Times New Roman"/>
          <w:b w:val="false"/>
          <w:i w:val="false"/>
          <w:color w:val="000000"/>
          <w:sz w:val="28"/>
        </w:rPr>
        <w:t>
      3) тиісті мемлекеттік органдардың шектеу шаралары, оның ішінде карантин, ІІМ өкімі негізінде әлеуметтік, табиғи және техногендік сипаттағы төтенше жағдайлар жағдайларында жоғары және жоғары оқу орнынан кейінгі білімнің білім беру бағдарламалары бойынша білім алушыларға;</w:t>
      </w:r>
    </w:p>
    <w:bookmarkEnd w:id="24"/>
    <w:bookmarkStart w:name="z57" w:id="25"/>
    <w:p>
      <w:pPr>
        <w:spacing w:after="0"/>
        <w:ind w:left="0"/>
        <w:jc w:val="both"/>
      </w:pPr>
      <w:r>
        <w:rPr>
          <w:rFonts w:ascii="Times New Roman"/>
          <w:b w:val="false"/>
          <w:i w:val="false"/>
          <w:color w:val="000000"/>
          <w:sz w:val="28"/>
        </w:rPr>
        <w:t>
      4) жоғары оқу орнынан кейінгі білім беру бағдарламалары бойынша білім алушыларға;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26.09.2024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2-тарау. ҚО бойынша оқу процесін ұйымдастыру тәртібі</w:t>
      </w:r>
    </w:p>
    <w:bookmarkEnd w:id="26"/>
    <w:bookmarkStart w:name="z28" w:id="2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қашықтан оқуға ниет білдірген адамдар (5-тармақтың 3) тармақшасында көрсетілген адамдарды қоспағанда) ҚО рұқсат беру туралы ІІМ білім беру ұйымы бастығының атына еркін нысанда баянат ұсынады, соның негізінде ІІМ білім беру ұйымы бастығының бұйрығы шығарылады.</w:t>
      </w:r>
    </w:p>
    <w:bookmarkEnd w:id="27"/>
    <w:bookmarkStart w:name="z29" w:id="28"/>
    <w:p>
      <w:pPr>
        <w:spacing w:after="0"/>
        <w:ind w:left="0"/>
        <w:jc w:val="both"/>
      </w:pPr>
      <w:r>
        <w:rPr>
          <w:rFonts w:ascii="Times New Roman"/>
          <w:b w:val="false"/>
          <w:i w:val="false"/>
          <w:color w:val="000000"/>
          <w:sz w:val="28"/>
        </w:rPr>
        <w:t xml:space="preserve">
      7. ІІМ білім беру ұйымы білім алушыны (Қағиданың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 қоспағанда) жеке оқу жоспарымен, білім беру бағдарламасын игеру кестесімен қамтамасыз етеді.</w:t>
      </w:r>
    </w:p>
    <w:bookmarkEnd w:id="28"/>
    <w:p>
      <w:pPr>
        <w:spacing w:after="0"/>
        <w:ind w:left="0"/>
        <w:jc w:val="both"/>
      </w:pPr>
      <w:r>
        <w:rPr>
          <w:rFonts w:ascii="Times New Roman"/>
          <w:b w:val="false"/>
          <w:i w:val="false"/>
          <w:color w:val="000000"/>
          <w:sz w:val="28"/>
        </w:rPr>
        <w:t>
      Білім беру бағдарламасын меңгерудің жеке кестесі ІІМ білім беру ұйымының оқу жоспары негізінде әзірленеді.</w:t>
      </w:r>
    </w:p>
    <w:bookmarkStart w:name="z30" w:id="29"/>
    <w:p>
      <w:pPr>
        <w:spacing w:after="0"/>
        <w:ind w:left="0"/>
        <w:jc w:val="both"/>
      </w:pPr>
      <w:r>
        <w:rPr>
          <w:rFonts w:ascii="Times New Roman"/>
          <w:b w:val="false"/>
          <w:i w:val="false"/>
          <w:color w:val="000000"/>
          <w:sz w:val="28"/>
        </w:rPr>
        <w:t>
      ҚО пайдалана отырып, білім беру бағдарламаларын немесе олардың бөліктерін іске асыру кезінде ІІМ білім беру ұйымы өз бетінше:</w:t>
      </w:r>
    </w:p>
    <w:bookmarkEnd w:id="29"/>
    <w:bookmarkStart w:name="z31" w:id="30"/>
    <w:p>
      <w:pPr>
        <w:spacing w:after="0"/>
        <w:ind w:left="0"/>
        <w:jc w:val="both"/>
      </w:pPr>
      <w:r>
        <w:rPr>
          <w:rFonts w:ascii="Times New Roman"/>
          <w:b w:val="false"/>
          <w:i w:val="false"/>
          <w:color w:val="000000"/>
          <w:sz w:val="28"/>
        </w:rPr>
        <w:t>
      1) білім алушылардың тұрған жеріне қарамастан, білім беру бағдарламаларын немесе олардың бөліктерін толық көлемде меңгеруін қамтамасыз ететін ақпараттық-білім беру ортасының білім беру интернет-порталының жұмыс істеуі үшін жағдай жасайды;</w:t>
      </w:r>
    </w:p>
    <w:bookmarkEnd w:id="30"/>
    <w:bookmarkStart w:name="z32" w:id="31"/>
    <w:p>
      <w:pPr>
        <w:spacing w:after="0"/>
        <w:ind w:left="0"/>
        <w:jc w:val="both"/>
      </w:pPr>
      <w:r>
        <w:rPr>
          <w:rFonts w:ascii="Times New Roman"/>
          <w:b w:val="false"/>
          <w:i w:val="false"/>
          <w:color w:val="000000"/>
          <w:sz w:val="28"/>
        </w:rPr>
        <w:t>
      2) ақпараттық және телекоммуникациялық технологияларды пайдалана отырып, қашықтан көрсетілетін жеке консультациялар нысанында оқу процесін оқу-әдістемелік сүйемелдеуді көрсету тәртібін айқындайды;</w:t>
      </w:r>
    </w:p>
    <w:bookmarkEnd w:id="31"/>
    <w:bookmarkStart w:name="z33" w:id="32"/>
    <w:p>
      <w:pPr>
        <w:spacing w:after="0"/>
        <w:ind w:left="0"/>
        <w:jc w:val="both"/>
      </w:pPr>
      <w:r>
        <w:rPr>
          <w:rFonts w:ascii="Times New Roman"/>
          <w:b w:val="false"/>
          <w:i w:val="false"/>
          <w:color w:val="000000"/>
          <w:sz w:val="28"/>
        </w:rPr>
        <w:t>
      3) педагогтің білім алушымен тікелей өзара іс-қимылы арқылы өткізілетін сабақтар мен ҚО бойынша сабақтар көлемінің арақатынасын айқындайды;</w:t>
      </w:r>
    </w:p>
    <w:bookmarkEnd w:id="32"/>
    <w:bookmarkStart w:name="z34" w:id="33"/>
    <w:p>
      <w:pPr>
        <w:spacing w:after="0"/>
        <w:ind w:left="0"/>
        <w:jc w:val="both"/>
      </w:pPr>
      <w:r>
        <w:rPr>
          <w:rFonts w:ascii="Times New Roman"/>
          <w:b w:val="false"/>
          <w:i w:val="false"/>
          <w:color w:val="000000"/>
          <w:sz w:val="28"/>
        </w:rPr>
        <w:t>
      4) білім алушылардың барлық оқу, анықтамалық және әдістемелік материалдар, тестілеу жүйесі орналасқан ақпараттық жүйеге, электрондық ресурстар мен көздерге қолжетімділігін қамтамасыз етеді;</w:t>
      </w:r>
    </w:p>
    <w:bookmarkEnd w:id="33"/>
    <w:bookmarkStart w:name="z35" w:id="34"/>
    <w:p>
      <w:pPr>
        <w:spacing w:after="0"/>
        <w:ind w:left="0"/>
        <w:jc w:val="both"/>
      </w:pPr>
      <w:r>
        <w:rPr>
          <w:rFonts w:ascii="Times New Roman"/>
          <w:b w:val="false"/>
          <w:i w:val="false"/>
          <w:color w:val="000000"/>
          <w:sz w:val="28"/>
        </w:rPr>
        <w:t xml:space="preserve">
      5) білім беру процесіне қатысушылардың іс-әрекеттеріне байланысты емес жағдайлар туындаған кезде басқарушылық шешімдер қабылдайды. </w:t>
      </w:r>
    </w:p>
    <w:bookmarkEnd w:id="34"/>
    <w:p>
      <w:pPr>
        <w:spacing w:after="0"/>
        <w:ind w:left="0"/>
        <w:jc w:val="both"/>
      </w:pPr>
      <w:r>
        <w:rPr>
          <w:rFonts w:ascii="Times New Roman"/>
          <w:b w:val="false"/>
          <w:i w:val="false"/>
          <w:color w:val="000000"/>
          <w:sz w:val="28"/>
        </w:rPr>
        <w:t>
      Консультациялар жеке және топтық сабақтар түрінде жүзеге асырылады.</w:t>
      </w:r>
    </w:p>
    <w:bookmarkStart w:name="z36" w:id="35"/>
    <w:p>
      <w:pPr>
        <w:spacing w:after="0"/>
        <w:ind w:left="0"/>
        <w:jc w:val="both"/>
      </w:pPr>
      <w:r>
        <w:rPr>
          <w:rFonts w:ascii="Times New Roman"/>
          <w:b w:val="false"/>
          <w:i w:val="false"/>
          <w:color w:val="000000"/>
          <w:sz w:val="28"/>
        </w:rPr>
        <w:t>
      8. ҚО бойынша оқу процесін ұйымдастыру үшін ІІМ білім беру ұйымдарындағы жауапты құрылымдық бөлініс:</w:t>
      </w:r>
    </w:p>
    <w:bookmarkEnd w:id="35"/>
    <w:bookmarkStart w:name="z37" w:id="36"/>
    <w:p>
      <w:pPr>
        <w:spacing w:after="0"/>
        <w:ind w:left="0"/>
        <w:jc w:val="both"/>
      </w:pPr>
      <w:r>
        <w:rPr>
          <w:rFonts w:ascii="Times New Roman"/>
          <w:b w:val="false"/>
          <w:i w:val="false"/>
          <w:color w:val="000000"/>
          <w:sz w:val="28"/>
        </w:rPr>
        <w:t>
      1) білім алушылар үшін оқу-әдістемелік және ұйымдастыру-әкімшілік ақпаратты қамтитын беттері бар білім беру порталы және/немесе ақпараттық жүйе;</w:t>
      </w:r>
    </w:p>
    <w:bookmarkEnd w:id="36"/>
    <w:bookmarkStart w:name="z38" w:id="37"/>
    <w:p>
      <w:pPr>
        <w:spacing w:after="0"/>
        <w:ind w:left="0"/>
        <w:jc w:val="both"/>
      </w:pPr>
      <w:r>
        <w:rPr>
          <w:rFonts w:ascii="Times New Roman"/>
          <w:b w:val="false"/>
          <w:i w:val="false"/>
          <w:color w:val="000000"/>
          <w:sz w:val="28"/>
        </w:rPr>
        <w:t>
      2) Интернет желісіне қосылуды қамтамасыз ететін коммуникациялық байланыс арналары;</w:t>
      </w:r>
    </w:p>
    <w:bookmarkEnd w:id="37"/>
    <w:bookmarkStart w:name="z39" w:id="38"/>
    <w:p>
      <w:pPr>
        <w:spacing w:after="0"/>
        <w:ind w:left="0"/>
        <w:jc w:val="both"/>
      </w:pPr>
      <w:r>
        <w:rPr>
          <w:rFonts w:ascii="Times New Roman"/>
          <w:b w:val="false"/>
          <w:i w:val="false"/>
          <w:color w:val="000000"/>
          <w:sz w:val="28"/>
        </w:rPr>
        <w:t>
      3) цифрлық білім беру ресурстары;</w:t>
      </w:r>
    </w:p>
    <w:bookmarkEnd w:id="38"/>
    <w:bookmarkStart w:name="z40" w:id="39"/>
    <w:p>
      <w:pPr>
        <w:spacing w:after="0"/>
        <w:ind w:left="0"/>
        <w:jc w:val="both"/>
      </w:pPr>
      <w:r>
        <w:rPr>
          <w:rFonts w:ascii="Times New Roman"/>
          <w:b w:val="false"/>
          <w:i w:val="false"/>
          <w:color w:val="000000"/>
          <w:sz w:val="28"/>
        </w:rPr>
        <w:t>
      4) бұлтты есептеулер арқылы оқытуды немесе сервисті басқарудың желілік жүйелері;</w:t>
      </w:r>
    </w:p>
    <w:bookmarkEnd w:id="39"/>
    <w:bookmarkStart w:name="z41" w:id="40"/>
    <w:p>
      <w:pPr>
        <w:spacing w:after="0"/>
        <w:ind w:left="0"/>
        <w:jc w:val="both"/>
      </w:pPr>
      <w:r>
        <w:rPr>
          <w:rFonts w:ascii="Times New Roman"/>
          <w:b w:val="false"/>
          <w:i w:val="false"/>
          <w:color w:val="000000"/>
          <w:sz w:val="28"/>
        </w:rPr>
        <w:t>
      5) білім алушылар мен тыңдаушылардың жеке басын сәйкестендіруге арналған аутентификация жүйелерінің болуын қамтамасыз етіледі.</w:t>
      </w:r>
    </w:p>
    <w:bookmarkEnd w:id="40"/>
    <w:bookmarkStart w:name="z42" w:id="41"/>
    <w:p>
      <w:pPr>
        <w:spacing w:after="0"/>
        <w:ind w:left="0"/>
        <w:jc w:val="both"/>
      </w:pPr>
      <w:r>
        <w:rPr>
          <w:rFonts w:ascii="Times New Roman"/>
          <w:b w:val="false"/>
          <w:i w:val="false"/>
          <w:color w:val="000000"/>
          <w:sz w:val="28"/>
        </w:rPr>
        <w:t>
      9. ҚО бойынша оқу процесін жүзеге асыру үшін ІІМ білім беру ұйымдарындағы жауапты құрылымдық бөлініс:</w:t>
      </w:r>
    </w:p>
    <w:bookmarkEnd w:id="41"/>
    <w:bookmarkStart w:name="z43" w:id="42"/>
    <w:p>
      <w:pPr>
        <w:spacing w:after="0"/>
        <w:ind w:left="0"/>
        <w:jc w:val="both"/>
      </w:pPr>
      <w:r>
        <w:rPr>
          <w:rFonts w:ascii="Times New Roman"/>
          <w:b w:val="false"/>
          <w:i w:val="false"/>
          <w:color w:val="000000"/>
          <w:sz w:val="28"/>
        </w:rPr>
        <w:t>
      1) бекітілген кестеге сәйкес оқытушылар мен қызметкерлерді оқытады. Оқытудың күні мен уақыты, өткізу орны көрсетілген кесте ІІМ білім беру ұйымы бастығының оқу жұмысына жетекшілік ететін орынбасарымен бекітіледі және 3 (үш) жұмыс күнінен кешіктірілмей ІІМ білім беру ұйымының ақпараттық стендтарында және интернет-ресурстарында жарияланады.</w:t>
      </w:r>
    </w:p>
    <w:bookmarkEnd w:id="42"/>
    <w:bookmarkStart w:name="z44" w:id="43"/>
    <w:p>
      <w:pPr>
        <w:spacing w:after="0"/>
        <w:ind w:left="0"/>
        <w:jc w:val="both"/>
      </w:pPr>
      <w:r>
        <w:rPr>
          <w:rFonts w:ascii="Times New Roman"/>
          <w:b w:val="false"/>
          <w:i w:val="false"/>
          <w:color w:val="000000"/>
          <w:sz w:val="28"/>
        </w:rPr>
        <w:t>
      2) білім беру ресурстарын әзірлеу және жаңарту үшін қызметкерлер мен профессорлық-оқытушылық құрамға жағдай (интернет байланыспен, компьютерлік және мультимедиялық жабдықпен қамтиды) жасайды;</w:t>
      </w:r>
    </w:p>
    <w:bookmarkEnd w:id="43"/>
    <w:bookmarkStart w:name="z45" w:id="44"/>
    <w:p>
      <w:pPr>
        <w:spacing w:after="0"/>
        <w:ind w:left="0"/>
        <w:jc w:val="both"/>
      </w:pPr>
      <w:r>
        <w:rPr>
          <w:rFonts w:ascii="Times New Roman"/>
          <w:b w:val="false"/>
          <w:i w:val="false"/>
          <w:color w:val="000000"/>
          <w:sz w:val="28"/>
        </w:rPr>
        <w:t>
      3) білім алушыларға ақпараттық технологиялар немесе қағаз тасымалдағыштар арқылы оқу материалын жеткізеді;</w:t>
      </w:r>
    </w:p>
    <w:bookmarkEnd w:id="44"/>
    <w:bookmarkStart w:name="z46" w:id="45"/>
    <w:p>
      <w:pPr>
        <w:spacing w:after="0"/>
        <w:ind w:left="0"/>
        <w:jc w:val="both"/>
      </w:pPr>
      <w:r>
        <w:rPr>
          <w:rFonts w:ascii="Times New Roman"/>
          <w:b w:val="false"/>
          <w:i w:val="false"/>
          <w:color w:val="000000"/>
          <w:sz w:val="28"/>
        </w:rPr>
        <w:t>
      4) "on-line" (онлайн) режимінде консультациялар ұйымдастырады және өткізеді;</w:t>
      </w:r>
    </w:p>
    <w:bookmarkEnd w:id="45"/>
    <w:bookmarkStart w:name="z47" w:id="46"/>
    <w:p>
      <w:pPr>
        <w:spacing w:after="0"/>
        <w:ind w:left="0"/>
        <w:jc w:val="both"/>
      </w:pPr>
      <w:r>
        <w:rPr>
          <w:rFonts w:ascii="Times New Roman"/>
          <w:b w:val="false"/>
          <w:i w:val="false"/>
          <w:color w:val="000000"/>
          <w:sz w:val="28"/>
        </w:rPr>
        <w:t>
      5) "off-line" (офлайн) режимінде білім алушылармен кері байланысты ұйымдастырады;</w:t>
      </w:r>
    </w:p>
    <w:bookmarkEnd w:id="46"/>
    <w:bookmarkStart w:name="z48" w:id="47"/>
    <w:p>
      <w:pPr>
        <w:spacing w:after="0"/>
        <w:ind w:left="0"/>
        <w:jc w:val="both"/>
      </w:pPr>
      <w:r>
        <w:rPr>
          <w:rFonts w:ascii="Times New Roman"/>
          <w:b w:val="false"/>
          <w:i w:val="false"/>
          <w:color w:val="000000"/>
          <w:sz w:val="28"/>
        </w:rPr>
        <w:t>
      6) "on-line" (онлайн), "off-line" (офлайн) режимінде білім алушылардың оқудағы жетістіктерін бақылайды;</w:t>
      </w:r>
    </w:p>
    <w:bookmarkEnd w:id="47"/>
    <w:bookmarkStart w:name="z49" w:id="48"/>
    <w:p>
      <w:pPr>
        <w:spacing w:after="0"/>
        <w:ind w:left="0"/>
        <w:jc w:val="both"/>
      </w:pPr>
      <w:r>
        <w:rPr>
          <w:rFonts w:ascii="Times New Roman"/>
          <w:b w:val="false"/>
          <w:i w:val="false"/>
          <w:color w:val="000000"/>
          <w:sz w:val="28"/>
        </w:rPr>
        <w:t xml:space="preserve">
      7) аутентификация жүйесі арқылы білім алушылардың жеке басын сәйкестендіреді; </w:t>
      </w:r>
    </w:p>
    <w:bookmarkEnd w:id="48"/>
    <w:bookmarkStart w:name="z50" w:id="49"/>
    <w:p>
      <w:pPr>
        <w:spacing w:after="0"/>
        <w:ind w:left="0"/>
        <w:jc w:val="both"/>
      </w:pPr>
      <w:r>
        <w:rPr>
          <w:rFonts w:ascii="Times New Roman"/>
          <w:b w:val="false"/>
          <w:i w:val="false"/>
          <w:color w:val="000000"/>
          <w:sz w:val="28"/>
        </w:rPr>
        <w:t>
      8) білім алушылар мен тыңдаушылардың білім беру ұйымдарының және серіктестердің электрондық ресурстарына, кітапханаларына қол жеткізуін қамтамасыз етеді.</w:t>
      </w:r>
    </w:p>
    <w:bookmarkEnd w:id="49"/>
    <w:bookmarkStart w:name="z51" w:id="50"/>
    <w:p>
      <w:pPr>
        <w:spacing w:after="0"/>
        <w:ind w:left="0"/>
        <w:jc w:val="both"/>
      </w:pPr>
      <w:r>
        <w:rPr>
          <w:rFonts w:ascii="Times New Roman"/>
          <w:b w:val="false"/>
          <w:i w:val="false"/>
          <w:color w:val="000000"/>
          <w:sz w:val="28"/>
        </w:rPr>
        <w:t>
      10. ЦБР дайындау білім беру бағдарламаларына сәйкес оларды әзірлеушілер арқылы жүзеге асырылады. ЦБР-дің құрылымы мен мазмұнын білім беру ұйымдары дербес айқындайды.</w:t>
      </w:r>
    </w:p>
    <w:bookmarkEnd w:id="50"/>
    <w:bookmarkStart w:name="z52" w:id="51"/>
    <w:p>
      <w:pPr>
        <w:spacing w:after="0"/>
        <w:ind w:left="0"/>
        <w:jc w:val="both"/>
      </w:pPr>
      <w:r>
        <w:rPr>
          <w:rFonts w:ascii="Times New Roman"/>
          <w:b w:val="false"/>
          <w:i w:val="false"/>
          <w:color w:val="000000"/>
          <w:sz w:val="28"/>
        </w:rPr>
        <w:t>
      11. ҚО сабақтарды онлайн режимінде, офлайн және білім алушылардың өзіндік жұмыстарын өткізумен іске асырылады.</w:t>
      </w:r>
    </w:p>
    <w:bookmarkEnd w:id="51"/>
    <w:bookmarkStart w:name="z53" w:id="52"/>
    <w:p>
      <w:pPr>
        <w:spacing w:after="0"/>
        <w:ind w:left="0"/>
        <w:jc w:val="both"/>
      </w:pPr>
      <w:r>
        <w:rPr>
          <w:rFonts w:ascii="Times New Roman"/>
          <w:b w:val="false"/>
          <w:i w:val="false"/>
          <w:color w:val="000000"/>
          <w:sz w:val="28"/>
        </w:rPr>
        <w:t>
      12. Онлайн режиміндегі оқу сабақтары цифрлық технологияларды (вебинарлар, бейнеконференция, интернет желісі бойынша хабарламалар алмасу арқылы) қолдана отырып, нақты уақыт режиміндегі оқудың өзара іс-әрекеті процесін қарастырады.</w:t>
      </w:r>
    </w:p>
    <w:bookmarkEnd w:id="52"/>
    <w:p>
      <w:pPr>
        <w:spacing w:after="0"/>
        <w:ind w:left="0"/>
        <w:jc w:val="both"/>
      </w:pPr>
      <w:r>
        <w:rPr>
          <w:rFonts w:ascii="Times New Roman"/>
          <w:b w:val="false"/>
          <w:i w:val="false"/>
          <w:color w:val="000000"/>
          <w:sz w:val="28"/>
        </w:rPr>
        <w:t>
      Бұл ретте бұрын жазылған бейне лекцияларды пайдалану қарастырылады.</w:t>
      </w:r>
    </w:p>
    <w:bookmarkStart w:name="z54" w:id="53"/>
    <w:p>
      <w:pPr>
        <w:spacing w:after="0"/>
        <w:ind w:left="0"/>
        <w:jc w:val="both"/>
      </w:pPr>
      <w:r>
        <w:rPr>
          <w:rFonts w:ascii="Times New Roman"/>
          <w:b w:val="false"/>
          <w:i w:val="false"/>
          <w:color w:val="000000"/>
          <w:sz w:val="28"/>
        </w:rPr>
        <w:t>
      13. Офлайн режиміндегі оқу сабақтары оқытушы мен білім алушының қарым-қатынасы асинхронды өтетін (білім алушыға оқу материалын өзіне ыңғайлы кез келген уақытта игеру мүмкіндігін және педагогтармен байланыс құралдарын пайдалана отырып қарым-қатынас жасауды қамтамасыз етеді) оқудың өзара іс-әрекеті процесін көздейді.</w:t>
      </w:r>
    </w:p>
    <w:bookmarkEnd w:id="53"/>
    <w:bookmarkStart w:name="z55" w:id="54"/>
    <w:p>
      <w:pPr>
        <w:spacing w:after="0"/>
        <w:ind w:left="0"/>
        <w:jc w:val="both"/>
      </w:pPr>
      <w:r>
        <w:rPr>
          <w:rFonts w:ascii="Times New Roman"/>
          <w:b w:val="false"/>
          <w:i w:val="false"/>
          <w:color w:val="000000"/>
          <w:sz w:val="28"/>
        </w:rPr>
        <w:t xml:space="preserve">
      14. Жоғары және жоғары оқу орнынан кейінгі білімнің білім беру бағдарламалары бойынша, оның ішінде оқыту мерзімі қысқартылған білім беру бағдарламалары бойынша білім алушылар үшін үлгерімді ағымдағы бақылау, аралық және қорытынды аттестаттау Қазақстан Республикасы Ішкі істер министрінің 2016 жылғы 13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қағидаларына сәйкес жүзеге асырылады (Қазақстан Республикасының Әділет министрлігінде 2016 жылы 22 ақпанда № 13148 болып тіркелген).</w:t>
      </w:r>
    </w:p>
    <w:bookmarkEnd w:id="54"/>
    <w:bookmarkStart w:name="z56" w:id="55"/>
    <w:p>
      <w:pPr>
        <w:spacing w:after="0"/>
        <w:ind w:left="0"/>
        <w:jc w:val="both"/>
      </w:pPr>
      <w:r>
        <w:rPr>
          <w:rFonts w:ascii="Times New Roman"/>
          <w:b w:val="false"/>
          <w:i w:val="false"/>
          <w:color w:val="000000"/>
          <w:sz w:val="28"/>
        </w:rPr>
        <w:t>
      15. Білім алушыларды аралық және қорытынды аттестаттауды ҚО қолдана отырып өткізу үшін білім беру ұйымы білім алушыны анықтауға, білім алушының экраны мен мінез-құлқын қадағалауға, сондай-ақ емтихан тапсырудың барлық процесін бейнеге жазуға мүмкіндік беретін технологияларды қолданады.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