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2d176" w14:textId="072d1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2021 жылғы 28 сәуірдегі № 48 бұйрығы. Қазақстан Республикасының Әділет министрлігінде 2021 жылғы 28 сәуірде № 22648 болып тіркелді. Күші жойылды - Қазақстан Республикасы Премьер-Министрінің орынбасары - Ұлттық экономика министрінің 2026 жылғы 12 қаңтардағы № 3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орынбасары - Ұлттық экономика министрінің 12.01.2026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xml:space="preserve">
      4. Осы бұйрық 2022 жылғы 1 сәуірден бастап қолданысқа енгізілетін, осы бұйрықпен бекітілетін қоса беріліп отырған кейбір бұйрықтар тізбесінің </w:t>
      </w:r>
      <w:r>
        <w:rPr>
          <w:rFonts w:ascii="Times New Roman"/>
          <w:b w:val="false"/>
          <w:i w:val="false"/>
          <w:color w:val="000000"/>
          <w:sz w:val="28"/>
        </w:rPr>
        <w:t>2-тармағының</w:t>
      </w:r>
      <w:r>
        <w:rPr>
          <w:rFonts w:ascii="Times New Roman"/>
          <w:b w:val="false"/>
          <w:i w:val="false"/>
          <w:color w:val="000000"/>
          <w:sz w:val="28"/>
        </w:rPr>
        <w:t xml:space="preserve"> он төртінші және он бесінші абзацтарын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 </w:t>
      </w:r>
    </w:p>
    <w:bookmarkEnd w:id="8"/>
    <w:bookmarkStart w:name="z11" w:id="9"/>
    <w:p>
      <w:pPr>
        <w:spacing w:after="0"/>
        <w:ind w:left="0"/>
        <w:jc w:val="both"/>
      </w:pPr>
      <w:r>
        <w:rPr>
          <w:rFonts w:ascii="Times New Roman"/>
          <w:b w:val="false"/>
          <w:i w:val="false"/>
          <w:color w:val="000000"/>
          <w:sz w:val="28"/>
        </w:rPr>
        <w:t xml:space="preserve">
      1. "Концессия объектісінің құнын және концессионерлер қызметін мемлекеттік қолдаудың жиынтық құнын және шығындардың орнын толтыру көздерін айқындау әдістемесін бекіту туралы" Қазақстан Республикасының Экономика және бюджеттік жоспарлау министрінің 2009 жылғы 23 ақпандағы № 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5604 болып тіркелген):</w:t>
      </w:r>
    </w:p>
    <w:bookmarkEnd w:id="9"/>
    <w:bookmarkStart w:name="z12" w:id="10"/>
    <w:p>
      <w:pPr>
        <w:spacing w:after="0"/>
        <w:ind w:left="0"/>
        <w:jc w:val="both"/>
      </w:pPr>
      <w:r>
        <w:rPr>
          <w:rFonts w:ascii="Times New Roman"/>
          <w:b w:val="false"/>
          <w:i w:val="false"/>
          <w:color w:val="000000"/>
          <w:sz w:val="28"/>
        </w:rPr>
        <w:t xml:space="preserve">
      Концессия объектісінің құнын және концессионерлер қызметін мемлекеттік қолдаудың жиынтық құнын және шығындардың орнын толтыру көздерін айқындау </w:t>
      </w:r>
      <w:r>
        <w:rPr>
          <w:rFonts w:ascii="Times New Roman"/>
          <w:b w:val="false"/>
          <w:i w:val="false"/>
          <w:color w:val="000000"/>
          <w:sz w:val="28"/>
        </w:rPr>
        <w:t>әдістемесінде</w:t>
      </w:r>
      <w:r>
        <w:rPr>
          <w:rFonts w:ascii="Times New Roman"/>
          <w:b w:val="false"/>
          <w:i w:val="false"/>
          <w:color w:val="000000"/>
          <w:sz w:val="28"/>
        </w:rPr>
        <w:t xml:space="preserve">: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"24. Концессионердің инвестициялық шығындары өтемақысының сомасы концессия объектісін пайдалану кезеңі ішінде төлемдердің жиынтық шамасына тең.</w:t>
      </w:r>
    </w:p>
    <w:bookmarkEnd w:id="11"/>
    <w:p>
      <w:pPr>
        <w:spacing w:after="0"/>
        <w:ind w:left="0"/>
        <w:jc w:val="both"/>
      </w:pPr>
      <w:r>
        <w:rPr>
          <w:rFonts w:ascii="Times New Roman"/>
          <w:b w:val="false"/>
          <w:i w:val="false"/>
          <w:color w:val="000000"/>
          <w:sz w:val="28"/>
        </w:rPr>
        <w:t>
      Концессия объектісі бойынша инвестициялық шығындардың өтемақысын жеке, сол сияқты мемлекеттік қолдаудың және мемлекеттік бюджеттен төленетін төлемдердің өзге де шараларымен бірге ұсынған кезде:</w:t>
      </w:r>
    </w:p>
    <w:p>
      <w:pPr>
        <w:spacing w:after="0"/>
        <w:ind w:left="0"/>
        <w:jc w:val="both"/>
      </w:pPr>
      <w:r>
        <w:rPr>
          <w:rFonts w:ascii="Times New Roman"/>
          <w:b w:val="false"/>
          <w:i w:val="false"/>
          <w:color w:val="000000"/>
          <w:sz w:val="28"/>
        </w:rPr>
        <w:t>
      инвестициялық шығындардың өтемақысы инфляция деңгейіне индекстелмейді;</w:t>
      </w:r>
    </w:p>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қызметі туралы заңнамаға сәйкес құрылыстағы баға белгілеу жөніндегі нормативтік құжаттар ескеріледі.</w:t>
      </w:r>
    </w:p>
    <w:p>
      <w:pPr>
        <w:spacing w:after="0"/>
        <w:ind w:left="0"/>
        <w:jc w:val="both"/>
      </w:pPr>
      <w:r>
        <w:rPr>
          <w:rFonts w:ascii="Times New Roman"/>
          <w:b w:val="false"/>
          <w:i w:val="false"/>
          <w:color w:val="000000"/>
          <w:sz w:val="28"/>
        </w:rPr>
        <w:t>
      Инвестициялық шығындардың өтемақысын төлеу концессия объектісін пайдалануға бергеннен кейін концессия шартына сәйкес кемінде 5 (бес) жылды құрайтын мерзім ішінде тең үлестермен жүзеге асырылады.</w:t>
      </w:r>
    </w:p>
    <w:p>
      <w:pPr>
        <w:spacing w:after="0"/>
        <w:ind w:left="0"/>
        <w:jc w:val="both"/>
      </w:pPr>
      <w:r>
        <w:rPr>
          <w:rFonts w:ascii="Times New Roman"/>
          <w:b w:val="false"/>
          <w:i w:val="false"/>
          <w:color w:val="000000"/>
          <w:sz w:val="28"/>
        </w:rPr>
        <w:t>
      Бұл ретте концессия шартында белгіленген инвестициялық шығындардың өтемақысын төлеу мерзімін неғұрлым ерте кезеңдерге ауыстыруға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Премьер-Министрінің орынбасары - Ұлттық экономика министрінің 23.12.2025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Премьер-Министрінің орынбасары - Ұлттық экономика министрінің 23.12.2025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Премьер-Министрінің орынбасары - Ұлттық экономика министрінің 16.06.2025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28 сәуірдегі</w:t>
            </w:r>
            <w:r>
              <w:br/>
            </w:r>
            <w:r>
              <w:rPr>
                <w:rFonts w:ascii="Times New Roman"/>
                <w:b w:val="false"/>
                <w:i w:val="false"/>
                <w:color w:val="000000"/>
                <w:sz w:val="20"/>
              </w:rPr>
              <w:t>№ 48 Бұйрыққа</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28 сәуірдегі</w:t>
            </w:r>
            <w:r>
              <w:br/>
            </w:r>
            <w:r>
              <w:rPr>
                <w:rFonts w:ascii="Times New Roman"/>
                <w:b w:val="false"/>
                <w:i w:val="false"/>
                <w:color w:val="000000"/>
                <w:sz w:val="20"/>
              </w:rPr>
              <w:t>№ 48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 xml:space="preserve">сараптамаларды жүргізу, </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12"/>
    <w:p>
      <w:pPr>
        <w:spacing w:after="0"/>
        <w:ind w:left="0"/>
        <w:jc w:val="both"/>
      </w:pPr>
      <w:r>
        <w:rPr>
          <w:rFonts w:ascii="Times New Roman"/>
          <w:b w:val="false"/>
          <w:i w:val="false"/>
          <w:color w:val="000000"/>
          <w:sz w:val="28"/>
        </w:rPr>
        <w:t>
      Салалық қорытынды</w:t>
      </w:r>
    </w:p>
    <w:bookmarkEnd w:id="12"/>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(оң не теріс қорытынды көрсетіледі)</w:t>
      </w:r>
    </w:p>
    <w:bookmarkStart w:name="z73" w:id="13"/>
    <w:p>
      <w:pPr>
        <w:spacing w:after="0"/>
        <w:ind w:left="0"/>
        <w:jc w:val="both"/>
      </w:pPr>
      <w:r>
        <w:rPr>
          <w:rFonts w:ascii="Times New Roman"/>
          <w:b w:val="false"/>
          <w:i w:val="false"/>
          <w:color w:val="000000"/>
          <w:sz w:val="28"/>
        </w:rPr>
        <w:t>
      1. Мемлекеттік-жекешелік әріптестік (бұдан әрі - МЖӘ) жобасы бойынша қысқаша ақпарат.</w:t>
      </w:r>
    </w:p>
    <w:bookmarkEnd w:id="13"/>
    <w:p>
      <w:pPr>
        <w:spacing w:after="0"/>
        <w:ind w:left="0"/>
        <w:jc w:val="both"/>
      </w:pPr>
      <w:r>
        <w:rPr>
          <w:rFonts w:ascii="Times New Roman"/>
          <w:b w:val="false"/>
          <w:i w:val="false"/>
          <w:color w:val="000000"/>
          <w:sz w:val="28"/>
        </w:rPr>
        <w:t>
      1) Салалық сараптама жүргізетін салалық мемлекеттік органның атауы (құны төрт миллион айлық есептік көрсеткіштен асатын жергілікті МЖӘ жобалары бойынша не республикалық МЖӘ жобалары бойынша) не жергілікті салалық мемлекеттік органның атауы (жергілікті МЖӘ жобалары бойынша) көрсетіледі.</w:t>
      </w:r>
    </w:p>
    <w:p>
      <w:pPr>
        <w:spacing w:after="0"/>
        <w:ind w:left="0"/>
        <w:jc w:val="both"/>
      </w:pPr>
      <w:r>
        <w:rPr>
          <w:rFonts w:ascii="Times New Roman"/>
          <w:b w:val="false"/>
          <w:i w:val="false"/>
          <w:color w:val="000000"/>
          <w:sz w:val="28"/>
        </w:rPr>
        <w:t>
      2) Жобаны іске асыру саласы (аясы) (экономиканың саласы (аясы) көрсетіледі).</w:t>
      </w:r>
    </w:p>
    <w:p>
      <w:pPr>
        <w:spacing w:after="0"/>
        <w:ind w:left="0"/>
        <w:jc w:val="both"/>
      </w:pPr>
      <w:r>
        <w:rPr>
          <w:rFonts w:ascii="Times New Roman"/>
          <w:b w:val="false"/>
          <w:i w:val="false"/>
          <w:color w:val="000000"/>
          <w:sz w:val="28"/>
        </w:rPr>
        <w:t>
      3) Салалық сараптама объектісі (конкурстық құжаттама не МЖӘ жобасына бизнес-жоспар көрсетіледі).</w:t>
      </w:r>
    </w:p>
    <w:p>
      <w:pPr>
        <w:spacing w:after="0"/>
        <w:ind w:left="0"/>
        <w:jc w:val="both"/>
      </w:pPr>
      <w:r>
        <w:rPr>
          <w:rFonts w:ascii="Times New Roman"/>
          <w:b w:val="false"/>
          <w:i w:val="false"/>
          <w:color w:val="000000"/>
          <w:sz w:val="28"/>
        </w:rPr>
        <w:t>
      4) МЖӘ жобасының атауы (жоспарланған жобаның мәнін көрсететін МЖӘ жобасының атауы көрсетіледі).</w:t>
      </w:r>
    </w:p>
    <w:p>
      <w:pPr>
        <w:spacing w:after="0"/>
        <w:ind w:left="0"/>
        <w:jc w:val="both"/>
      </w:pPr>
      <w:r>
        <w:rPr>
          <w:rFonts w:ascii="Times New Roman"/>
          <w:b w:val="false"/>
          <w:i w:val="false"/>
          <w:color w:val="000000"/>
          <w:sz w:val="28"/>
        </w:rPr>
        <w:t>
      5) МЖӘ жобасының қуаты (тиісті өлшем бірліктерінде жобаның қуаты көрсетіледі).</w:t>
      </w:r>
    </w:p>
    <w:p>
      <w:pPr>
        <w:spacing w:after="0"/>
        <w:ind w:left="0"/>
        <w:jc w:val="both"/>
      </w:pPr>
      <w:r>
        <w:rPr>
          <w:rFonts w:ascii="Times New Roman"/>
          <w:b w:val="false"/>
          <w:i w:val="false"/>
          <w:color w:val="000000"/>
          <w:sz w:val="28"/>
        </w:rPr>
        <w:t>
      6) Іске асыру орны (жобаны іске асыру орны көрсетіледі (мекенжайы не талаптары не орналасқан жерінің сипаттамасы).</w:t>
      </w:r>
    </w:p>
    <w:p>
      <w:pPr>
        <w:spacing w:after="0"/>
        <w:ind w:left="0"/>
        <w:jc w:val="both"/>
      </w:pPr>
      <w:r>
        <w:rPr>
          <w:rFonts w:ascii="Times New Roman"/>
          <w:b w:val="false"/>
          <w:i w:val="false"/>
          <w:color w:val="000000"/>
          <w:sz w:val="28"/>
        </w:rPr>
        <w:t>
      7) МЖӘ объектісі (МЖӘ объектісінің атауы және ол туралы негізгі ақпарат көрсетіледі).</w:t>
      </w:r>
    </w:p>
    <w:p>
      <w:pPr>
        <w:spacing w:after="0"/>
        <w:ind w:left="0"/>
        <w:jc w:val="both"/>
      </w:pPr>
      <w:r>
        <w:rPr>
          <w:rFonts w:ascii="Times New Roman"/>
          <w:b w:val="false"/>
          <w:i w:val="false"/>
          <w:color w:val="000000"/>
          <w:sz w:val="28"/>
        </w:rPr>
        <w:t>
      8) Іске асыру мерзімдері мен кезеңдері (жобаны іске асыру мерзімдері мен кезеңдері жылдармен көрсетіледі).</w:t>
      </w:r>
    </w:p>
    <w:p>
      <w:pPr>
        <w:spacing w:after="0"/>
        <w:ind w:left="0"/>
        <w:jc w:val="both"/>
      </w:pPr>
      <w:r>
        <w:rPr>
          <w:rFonts w:ascii="Times New Roman"/>
          <w:b w:val="false"/>
          <w:i w:val="false"/>
          <w:color w:val="000000"/>
          <w:sz w:val="28"/>
        </w:rPr>
        <w:t>
      9) Жобаның құны (жобаның болжамды құны мың теңгемен, шығындарды өтеу және кірістер алу көздерінің жоспарланатын құны, Заңға сәйкес мемлекеттік қолдаудың болжамды шаралары және мемлекеттің қатысу нысандары көрсетіледі).</w:t>
      </w:r>
    </w:p>
    <w:p>
      <w:pPr>
        <w:spacing w:after="0"/>
        <w:ind w:left="0"/>
        <w:jc w:val="both"/>
      </w:pPr>
      <w:r>
        <w:rPr>
          <w:rFonts w:ascii="Times New Roman"/>
          <w:b w:val="false"/>
          <w:i w:val="false"/>
          <w:color w:val="000000"/>
          <w:sz w:val="28"/>
        </w:rPr>
        <w:t>
      10) Жобаның нәтижесі (МЖӘ жобасының тікелей және түпкілікті нәтижесі көрсетіледі).</w:t>
      </w:r>
    </w:p>
    <w:bookmarkStart w:name="z74" w:id="14"/>
    <w:p>
      <w:pPr>
        <w:spacing w:after="0"/>
        <w:ind w:left="0"/>
        <w:jc w:val="both"/>
      </w:pPr>
      <w:r>
        <w:rPr>
          <w:rFonts w:ascii="Times New Roman"/>
          <w:b w:val="false"/>
          <w:i w:val="false"/>
          <w:color w:val="000000"/>
          <w:sz w:val="28"/>
        </w:rPr>
        <w:t>
      2. Негізгі бөлім (төменде көрсетілген кіші бөлімдердің әрқайсысы бойынша бағалау нәтижелерін (оң не теріс) қамтиды).</w:t>
      </w:r>
    </w:p>
    <w:bookmarkEnd w:id="14"/>
    <w:p>
      <w:pPr>
        <w:spacing w:after="0"/>
        <w:ind w:left="0"/>
        <w:jc w:val="both"/>
      </w:pPr>
      <w:r>
        <w:rPr>
          <w:rFonts w:ascii="Times New Roman"/>
          <w:b w:val="false"/>
          <w:i w:val="false"/>
          <w:color w:val="000000"/>
          <w:sz w:val="28"/>
        </w:rPr>
        <w:t>
      1) Саланың одан әрі дамуына әсер ететін ағымдағы жай-күйінің проблемаларын бағалау.</w:t>
      </w:r>
    </w:p>
    <w:p>
      <w:pPr>
        <w:spacing w:after="0"/>
        <w:ind w:left="0"/>
        <w:jc w:val="both"/>
      </w:pPr>
      <w:r>
        <w:rPr>
          <w:rFonts w:ascii="Times New Roman"/>
          <w:b w:val="false"/>
          <w:i w:val="false"/>
          <w:color w:val="000000"/>
          <w:sz w:val="28"/>
        </w:rPr>
        <w:t>
      2) МЖӘ жобасы мақсаттарының саладағы бар проблемаларды шешуге сәйкестігін бағалау.</w:t>
      </w:r>
    </w:p>
    <w:p>
      <w:pPr>
        <w:spacing w:after="0"/>
        <w:ind w:left="0"/>
        <w:jc w:val="both"/>
      </w:pPr>
      <w:r>
        <w:rPr>
          <w:rFonts w:ascii="Times New Roman"/>
          <w:b w:val="false"/>
          <w:i w:val="false"/>
          <w:color w:val="000000"/>
          <w:sz w:val="28"/>
        </w:rPr>
        <w:t>
      3) МЖӘ жобасының Мемлекеттік жоспарлау жүйесінің құжаттарына сәйкестігін бағалау, оның ішінде тиісті салада (аяда, өңірде) тауарларға, жұмыстар мен көрсетілетін қызметтерге қажеттіліктің болуын, сондай-ақ МЖӘ жобасының болжамды түпкілікті нәтижесінің болуын, Қазақстан Республикасы Президентінің, Қазақстан Республикасы Үкіметінің тапсырмаларына не актілеріне сәйкестігін көрсету.</w:t>
      </w:r>
    </w:p>
    <w:p>
      <w:pPr>
        <w:spacing w:after="0"/>
        <w:ind w:left="0"/>
        <w:jc w:val="both"/>
      </w:pPr>
      <w:r>
        <w:rPr>
          <w:rFonts w:ascii="Times New Roman"/>
          <w:b w:val="false"/>
          <w:i w:val="false"/>
          <w:color w:val="000000"/>
          <w:sz w:val="28"/>
        </w:rPr>
        <w:t>
      4) Ұсынылатын схема бойынша МЖӘ жобасын іске асырудың мүмкіндігі мен орындылығын бағалау.</w:t>
      </w:r>
    </w:p>
    <w:p>
      <w:pPr>
        <w:spacing w:after="0"/>
        <w:ind w:left="0"/>
        <w:jc w:val="both"/>
      </w:pPr>
      <w:r>
        <w:rPr>
          <w:rFonts w:ascii="Times New Roman"/>
          <w:b w:val="false"/>
          <w:i w:val="false"/>
          <w:color w:val="000000"/>
          <w:sz w:val="28"/>
        </w:rPr>
        <w:t>
      5) МЖӘ жобасының техникалық күрделілігін және (немесе) бірегейлігін бағалау.</w:t>
      </w:r>
    </w:p>
    <w:p>
      <w:pPr>
        <w:spacing w:after="0"/>
        <w:ind w:left="0"/>
        <w:jc w:val="both"/>
      </w:pPr>
      <w:r>
        <w:rPr>
          <w:rFonts w:ascii="Times New Roman"/>
          <w:b w:val="false"/>
          <w:i w:val="false"/>
          <w:color w:val="000000"/>
          <w:sz w:val="28"/>
        </w:rPr>
        <w:t>
      6) Қазақстан Республикасы Үкіметінің 2017 жылғы 6 қарашадағы № 710 қаулысымен бекітілген мемлекеттік-жекешелік әріптестікті іске асыру үшін, оның ішінде концессияға беруге жатпайтын объектілер тізбесіне МЖӘ объектісінің тиесілігін бағалау.</w:t>
      </w:r>
    </w:p>
    <w:p>
      <w:pPr>
        <w:spacing w:after="0"/>
        <w:ind w:left="0"/>
        <w:jc w:val="both"/>
      </w:pPr>
      <w:r>
        <w:rPr>
          <w:rFonts w:ascii="Times New Roman"/>
          <w:b w:val="false"/>
          <w:i w:val="false"/>
          <w:color w:val="000000"/>
          <w:sz w:val="28"/>
        </w:rPr>
        <w:t>
      7) Жекеше әріптестің және жекеше әріптес ұсынатын тауарларды (жұмыстарды, көрсетілетін қызметтерді) тұтынушылардың мүдделерінің теңгерімділігін қамтамасыз ету қағидатын негізге ала отырып, МЖӘ жобасын іске асырудың балама нұсқаларын бағалау.</w:t>
      </w:r>
    </w:p>
    <w:p>
      <w:pPr>
        <w:spacing w:after="0"/>
        <w:ind w:left="0"/>
        <w:jc w:val="both"/>
      </w:pPr>
      <w:r>
        <w:rPr>
          <w:rFonts w:ascii="Times New Roman"/>
          <w:b w:val="false"/>
          <w:i w:val="false"/>
          <w:color w:val="000000"/>
          <w:sz w:val="28"/>
        </w:rPr>
        <w:t>
      8) МЖӘ жобасын іске асыру және мұндай іске асыру болмаған жағдайларда саладағы жағдайды бағалау.</w:t>
      </w:r>
    </w:p>
    <w:p>
      <w:pPr>
        <w:spacing w:after="0"/>
        <w:ind w:left="0"/>
        <w:jc w:val="both"/>
      </w:pPr>
      <w:r>
        <w:rPr>
          <w:rFonts w:ascii="Times New Roman"/>
          <w:b w:val="false"/>
          <w:i w:val="false"/>
          <w:color w:val="000000"/>
          <w:sz w:val="28"/>
        </w:rPr>
        <w:t>
      9) МЖӘ жобасын іске асырудан түсетін пайданы, оның ішінде халық үшін құндылық қағидатын негізге ала отырып бөлуді бағалау.</w:t>
      </w:r>
    </w:p>
    <w:p>
      <w:pPr>
        <w:spacing w:after="0"/>
        <w:ind w:left="0"/>
        <w:jc w:val="both"/>
      </w:pPr>
      <w:r>
        <w:rPr>
          <w:rFonts w:ascii="Times New Roman"/>
          <w:b w:val="false"/>
          <w:i w:val="false"/>
          <w:color w:val="000000"/>
          <w:sz w:val="28"/>
        </w:rPr>
        <w:t>
      10) Жобаны іске асырудан экономиканың аралас салаларына (аясына) болжамды мультипликативтік әсерді бағалау.</w:t>
      </w:r>
    </w:p>
    <w:p>
      <w:pPr>
        <w:spacing w:after="0"/>
        <w:ind w:left="0"/>
        <w:jc w:val="both"/>
      </w:pPr>
      <w:r>
        <w:rPr>
          <w:rFonts w:ascii="Times New Roman"/>
          <w:b w:val="false"/>
          <w:i w:val="false"/>
          <w:color w:val="000000"/>
          <w:sz w:val="28"/>
        </w:rPr>
        <w:t>
      11) Шығындарды өтеу мен табыс алудың, мемлекеттік қолдау мен баға шешімдерінің ұсынылатын көздерін бағалау, оның ішінде инвестициялық және операциялық шығындардың барлық құрамдауыштары бойынша баға-сапа арақатынасының оңтайлылығын бағалау.</w:t>
      </w:r>
    </w:p>
    <w:p>
      <w:pPr>
        <w:spacing w:after="0"/>
        <w:ind w:left="0"/>
        <w:jc w:val="both"/>
      </w:pPr>
      <w:r>
        <w:rPr>
          <w:rFonts w:ascii="Times New Roman"/>
          <w:b w:val="false"/>
          <w:i w:val="false"/>
          <w:color w:val="000000"/>
          <w:sz w:val="28"/>
        </w:rPr>
        <w:t>
      12) Конкурстық құжаттамада көзделген технологиялық, техникалық шешімдерді, оның ішінде іске асыру кестесін бағалау.</w:t>
      </w:r>
    </w:p>
    <w:p>
      <w:pPr>
        <w:spacing w:after="0"/>
        <w:ind w:left="0"/>
        <w:jc w:val="both"/>
      </w:pPr>
      <w:r>
        <w:rPr>
          <w:rFonts w:ascii="Times New Roman"/>
          <w:b w:val="false"/>
          <w:i w:val="false"/>
          <w:color w:val="000000"/>
          <w:sz w:val="28"/>
        </w:rPr>
        <w:t>
      13) МЖӘ жобасын іске асыру нәтижесінде құрылатын объектінің жоспарланатын физикалық параметрлері мен техникалық сипаттамаларын бағалау.</w:t>
      </w:r>
    </w:p>
    <w:p>
      <w:pPr>
        <w:spacing w:after="0"/>
        <w:ind w:left="0"/>
        <w:jc w:val="both"/>
      </w:pPr>
      <w:r>
        <w:rPr>
          <w:rFonts w:ascii="Times New Roman"/>
          <w:b w:val="false"/>
          <w:i w:val="false"/>
          <w:color w:val="000000"/>
          <w:sz w:val="28"/>
        </w:rPr>
        <w:t>
      14) Құрылыс қызметін көздейтін МЖӘ жобалары бойынша ведомстводан тыс кешенді сараптама қорытындысында қамтылмаған МЖӘ объектісі құрамдауыштарының оңтайлылығына, жеткіліктілігіне және құнына қосымша бағалау жүргізіледі. Екі кезеңдік рәсімдерді пайдалана отырып жекеше әріптесті айқындау бойынша конкурсты өткізу кезінде конурстық құжаттама құрамында МЖӘ жобасының ТЭН-і және МЖӘ жобасының ТЭН-іне ведомстводан тыс кешенді сараптама қорытындысы болмаған жағдайда МЖӘ объектісінің барлық құрамдауыштары бойынша оңтайлылықты, жеткіліктілікті және құнды бағалау қосымша жүргізіледі.</w:t>
      </w:r>
    </w:p>
    <w:bookmarkStart w:name="z75" w:id="15"/>
    <w:p>
      <w:pPr>
        <w:spacing w:after="0"/>
        <w:ind w:left="0"/>
        <w:jc w:val="both"/>
      </w:pPr>
      <w:r>
        <w:rPr>
          <w:rFonts w:ascii="Times New Roman"/>
          <w:b w:val="false"/>
          <w:i w:val="false"/>
          <w:color w:val="000000"/>
          <w:sz w:val="28"/>
        </w:rPr>
        <w:t>
      3. Салалық қорытындының нәтижелері бойынша тұжырымдар (тұжырымдамаларда жүргізілген бағалау нәтижелері бойынша МЖӘ жобасын қолдау туралы (оң қорытынды) не жүргізілген бағалау нәтижелері бойынша МЖӘ жобасын қолдамау туралы (теріс қорытынды) салалық мемлекеттік органның ұстанымы көрсетіледі).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28 сәуірдегі</w:t>
            </w:r>
            <w:r>
              <w:br/>
            </w:r>
            <w:r>
              <w:rPr>
                <w:rFonts w:ascii="Times New Roman"/>
                <w:b w:val="false"/>
                <w:i w:val="false"/>
                <w:color w:val="000000"/>
                <w:sz w:val="20"/>
              </w:rPr>
              <w:t>№ 48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 xml:space="preserve">сараптамаларды жүргізу, </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қарау, іріктеу, іске</w:t>
            </w:r>
            <w:r>
              <w:br/>
            </w:r>
            <w:r>
              <w:rPr>
                <w:rFonts w:ascii="Times New Roman"/>
                <w:b w:val="false"/>
                <w:i w:val="false"/>
                <w:color w:val="000000"/>
                <w:sz w:val="20"/>
              </w:rPr>
              <w:t xml:space="preserve">асырылуын мониторингілеу </w:t>
            </w:r>
            <w:r>
              <w:br/>
            </w:r>
            <w:r>
              <w:rPr>
                <w:rFonts w:ascii="Times New Roman"/>
                <w:b w:val="false"/>
                <w:i w:val="false"/>
                <w:color w:val="000000"/>
                <w:sz w:val="20"/>
              </w:rPr>
              <w:t xml:space="preserve">және бағалау және бюджеттік </w:t>
            </w:r>
            <w:r>
              <w:br/>
            </w:r>
            <w:r>
              <w:rPr>
                <w:rFonts w:ascii="Times New Roman"/>
                <w:b w:val="false"/>
                <w:i w:val="false"/>
                <w:color w:val="000000"/>
                <w:sz w:val="20"/>
              </w:rPr>
              <w:t xml:space="preserve">кредиттеудiң орындылығын </w:t>
            </w:r>
            <w:r>
              <w:br/>
            </w:r>
            <w:r>
              <w:rPr>
                <w:rFonts w:ascii="Times New Roman"/>
                <w:b w:val="false"/>
                <w:i w:val="false"/>
                <w:color w:val="000000"/>
                <w:sz w:val="20"/>
              </w:rPr>
              <w:t>айқындау қағидаларына</w:t>
            </w:r>
            <w:r>
              <w:br/>
            </w:r>
            <w:r>
              <w:rPr>
                <w:rFonts w:ascii="Times New Roman"/>
                <w:b w:val="false"/>
                <w:i w:val="false"/>
                <w:color w:val="000000"/>
                <w:sz w:val="20"/>
              </w:rPr>
              <w:t>3-қосымша</w:t>
            </w:r>
          </w:p>
        </w:tc>
      </w:tr>
    </w:tbl>
    <w:bookmarkStart w:name="z78" w:id="16"/>
    <w:p>
      <w:pPr>
        <w:spacing w:after="0"/>
        <w:ind w:left="0"/>
        <w:jc w:val="left"/>
      </w:pPr>
      <w:r>
        <w:rPr>
          <w:rFonts w:ascii="Times New Roman"/>
          <w:b/>
          <w:i w:val="false"/>
          <w:color w:val="000000"/>
        </w:rPr>
        <w:t xml:space="preserve"> Әлеуетті жекеше әріптестердің өздерінің біліктілік талаптарына сәйкестігін растауы үшін ұсынатын құжаттар тізбесі:</w:t>
      </w:r>
    </w:p>
    <w:bookmarkEnd w:id="16"/>
    <w:bookmarkStart w:name="z79" w:id="17"/>
    <w:p>
      <w:pPr>
        <w:spacing w:after="0"/>
        <w:ind w:left="0"/>
        <w:jc w:val="both"/>
      </w:pPr>
      <w:r>
        <w:rPr>
          <w:rFonts w:ascii="Times New Roman"/>
          <w:b w:val="false"/>
          <w:i w:val="false"/>
          <w:color w:val="000000"/>
          <w:sz w:val="28"/>
        </w:rPr>
        <w:t>
      1) өз шоттарында ақшаның болуын, әлеуетті жекеше әріптестің меншік құқығын және жылжитын және жылжымайтын мүліктің құнын растайтын құжаттардың түпнұсқалары немесе нотариат куәландырған көшірмелері;</w:t>
      </w:r>
    </w:p>
    <w:bookmarkEnd w:id="17"/>
    <w:bookmarkStart w:name="z80" w:id="18"/>
    <w:p>
      <w:pPr>
        <w:spacing w:after="0"/>
        <w:ind w:left="0"/>
        <w:jc w:val="both"/>
      </w:pPr>
      <w:r>
        <w:rPr>
          <w:rFonts w:ascii="Times New Roman"/>
          <w:b w:val="false"/>
          <w:i w:val="false"/>
          <w:color w:val="000000"/>
          <w:sz w:val="28"/>
        </w:rPr>
        <w:t xml:space="preserve">
      2) "Бухгалтерлiк есеп пен қаржылық есептiлiк туралы" 2007 жылғы 28 ақпандағы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 13, 14, 15, 16, 17, 18, және 19-баптарына не халықаралық қаржылық есептілік стандарттарына сәйкес жасалған толық алдыңғы екі қаржы жылының қаржылық есептілігінің түпнұсқасы. Егер әлеуетті жекеше әріптес қызметін екі жылдан аз жүзеге асырса, қаржылық есептілік мемлекеттік тіркелген сәттен басталған кезеңге ұсынылады. Еншілес ұйымдары бар ұйымдар негізгі ұйым қызметі жөніндегі қаржылық есептілікке қосымша "Бухгалтерлiк есеп пен қаржылық есептiлiк туралы" 2007 жылғы 28 ақпандағы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не халықаралық қаржылық есептілік стандарттарына сәйкес шоғырландырылған қаржылық есептілікті жасайды және ұсынады. Ерекше маңызы бар МЖӘ жобаларына қатысты, егер әлеуетті жекеше әріптес МЖӘ жобасын іске асыру мақсатында жеке және (немесе) заңды тұлғалар құрған жаңа заңды тұлға болып табылса, онда мұндай құжаттаманы осындай әлеуетті жекеше әріптестің құрылтайшысы болып табылатын жеке және (немесе) заңды тұлғалар ұсынады;</w:t>
      </w:r>
    </w:p>
    <w:bookmarkEnd w:id="18"/>
    <w:bookmarkStart w:name="z81" w:id="19"/>
    <w:p>
      <w:pPr>
        <w:spacing w:after="0"/>
        <w:ind w:left="0"/>
        <w:jc w:val="both"/>
      </w:pPr>
      <w:r>
        <w:rPr>
          <w:rFonts w:ascii="Times New Roman"/>
          <w:b w:val="false"/>
          <w:i w:val="false"/>
          <w:color w:val="000000"/>
          <w:sz w:val="28"/>
        </w:rPr>
        <w:t>
      3) әлеуетті жекеше әріптестің бірінші басшысының немесе уәкілетті өкілінің қолы қойылған және әлеуетті жекеше әріптестің мөрімен куәландырылған соңғы есепті күнге (соңғы қаржы жылындағы) "Негізгі құралдар" бухгалтерлік балансының баптарының таратылып жазылуы;</w:t>
      </w:r>
    </w:p>
    <w:bookmarkEnd w:id="19"/>
    <w:bookmarkStart w:name="z82" w:id="20"/>
    <w:p>
      <w:pPr>
        <w:spacing w:after="0"/>
        <w:ind w:left="0"/>
        <w:jc w:val="both"/>
      </w:pPr>
      <w:r>
        <w:rPr>
          <w:rFonts w:ascii="Times New Roman"/>
          <w:b w:val="false"/>
          <w:i w:val="false"/>
          <w:color w:val="000000"/>
          <w:sz w:val="28"/>
        </w:rPr>
        <w:t>
      4) әлеуетті жекеше әріптестің бірінші басшысының немесе уәкілетті өкілінің қолы қойылған және әлеуетті жекеше әріптестің мөрімен куәландырылған, олардың қалыптасқан күні мен болжамды өтеу күні, сондай-ақ берешектің мақсаты (не үшін берешек пайда болды), оларды құнсыздандыру бойынша есептелген резервтердің сомасы көрсетілген соңғы есепті күнге (соңғы қаржы жылындағы) дебиторлық және кредиторлық берешектің таратылып жазылуы. Банктік қарыздар болған жағдайда банктік қарыздар шарттарының көшірмелерін негізгі борышты және пайыздарды өтеу кестелерімен қоса беру қажет;</w:t>
      </w:r>
    </w:p>
    <w:bookmarkEnd w:id="20"/>
    <w:bookmarkStart w:name="z83" w:id="21"/>
    <w:p>
      <w:pPr>
        <w:spacing w:after="0"/>
        <w:ind w:left="0"/>
        <w:jc w:val="both"/>
      </w:pPr>
      <w:r>
        <w:rPr>
          <w:rFonts w:ascii="Times New Roman"/>
          <w:b w:val="false"/>
          <w:i w:val="false"/>
          <w:color w:val="000000"/>
          <w:sz w:val="28"/>
        </w:rPr>
        <w:t>
      5) әлеуетті жекеше әріптестің төлем қабілеттілігі, оның таратылуға жатпайтыны, мүлкіне тыйым салынбағаны, оның қаржылық-шаруашылық қызметінің тоқтатылмағаны, әлеуетті жекеше әріптестің жасалған МЖӘ шарттары бойынша міндеттемелерді орындамағаны немесе тиісінше орындамағаны үшін соңғы үш жыл ішінде заңды күшіне енген сот шешімі негізінде жауапкершілікке тартылмағаны туралы кепілхат.</w:t>
      </w:r>
    </w:p>
    <w:bookmarkEnd w:id="21"/>
    <w:p>
      <w:pPr>
        <w:spacing w:after="0"/>
        <w:ind w:left="0"/>
        <w:jc w:val="both"/>
      </w:pPr>
      <w:r>
        <w:rPr>
          <w:rFonts w:ascii="Times New Roman"/>
          <w:b w:val="false"/>
          <w:i w:val="false"/>
          <w:color w:val="000000"/>
          <w:sz w:val="28"/>
        </w:rPr>
        <w:t>
      Ерекше маңызы бар МЖӘ жобалары бойынша әлеуетті жекеше әріптестің мұндай тұлға конкурс жеңімпазы болып танылған жағдайда, МЖӘ шартын жасасу мақсаты үшін мұндай тұлға, егер мұндай заңды тұлға МЖӘ жобасын іске асыру мақсатында конкурстық өтінім беру сатысында құрылмаса, конкурс жеңімпазы мемлекеттік әріптеске МЖӘ шартында айқындалған көлемде және талаптарда осындай жаңа заңды тұлғаның міндеттемелерін орындаудың банктік кепілдіктерін ұсынған жағдайда МЖӘ шартының тарапы болатын жаңа заңды тұлғаны құратыны туралы кепілхатының түпнұсқасы;</w:t>
      </w:r>
    </w:p>
    <w:bookmarkStart w:name="z84" w:id="22"/>
    <w:p>
      <w:pPr>
        <w:spacing w:after="0"/>
        <w:ind w:left="0"/>
        <w:jc w:val="both"/>
      </w:pPr>
      <w:r>
        <w:rPr>
          <w:rFonts w:ascii="Times New Roman"/>
          <w:b w:val="false"/>
          <w:i w:val="false"/>
          <w:color w:val="000000"/>
          <w:sz w:val="28"/>
        </w:rPr>
        <w:t>
      6) Қазақстан Республикасының заңнамалық актілерінде міндетті түрде аудит өткізу белгіленген заңды тұлғалар да соңғы қаржы жылы үшін аудиторлық есепті ұсынады;</w:t>
      </w:r>
    </w:p>
    <w:bookmarkEnd w:id="22"/>
    <w:bookmarkStart w:name="z85" w:id="23"/>
    <w:p>
      <w:pPr>
        <w:spacing w:after="0"/>
        <w:ind w:left="0"/>
        <w:jc w:val="both"/>
      </w:pPr>
      <w:r>
        <w:rPr>
          <w:rFonts w:ascii="Times New Roman"/>
          <w:b w:val="false"/>
          <w:i w:val="false"/>
          <w:color w:val="000000"/>
          <w:sz w:val="28"/>
        </w:rPr>
        <w:t>
      7) заңды тұлға қызметін үлгілік жарғы негізінде жүзеге асыратын жағдайларды қоспағанда, заңды тұлға нотариат куәландырған жарғысының көшірмесін ұсынады. Қазақстан Республикасының резиденті еместер мемлекеттік және (немесе) орыс тілдеріне аударылған сауда тізілімінен нотариат куәландырған заңдастырылған үзіндіні ұсынады;</w:t>
      </w:r>
    </w:p>
    <w:bookmarkEnd w:id="23"/>
    <w:bookmarkStart w:name="z86" w:id="24"/>
    <w:p>
      <w:pPr>
        <w:spacing w:after="0"/>
        <w:ind w:left="0"/>
        <w:jc w:val="both"/>
      </w:pPr>
      <w:r>
        <w:rPr>
          <w:rFonts w:ascii="Times New Roman"/>
          <w:b w:val="false"/>
          <w:i w:val="false"/>
          <w:color w:val="000000"/>
          <w:sz w:val="28"/>
        </w:rPr>
        <w:t>
      8) тіркелген заңды тұлға, филиал немесе өкілдік туралы анықтама;</w:t>
      </w:r>
    </w:p>
    <w:bookmarkEnd w:id="24"/>
    <w:bookmarkStart w:name="z87" w:id="25"/>
    <w:p>
      <w:pPr>
        <w:spacing w:after="0"/>
        <w:ind w:left="0"/>
        <w:jc w:val="both"/>
      </w:pPr>
      <w:r>
        <w:rPr>
          <w:rFonts w:ascii="Times New Roman"/>
          <w:b w:val="false"/>
          <w:i w:val="false"/>
          <w:color w:val="000000"/>
          <w:sz w:val="28"/>
        </w:rPr>
        <w:t>
      9) кәсіпкерлік қызметті жүзеге асыратын жеке тұлға тиісті мемлекеттік орган берген заңды тұлға құрмай кәсіпкерлік қызметті жүзеге асыруға құқық беретін құжаттың нотариат куәландырған көшірмесін, жеке сәйкестендіру нөмірін көрсете отырып, нотариат куәландырған жеке бас куәлігінің (төлқұжат) көшірмесін ұсынады;</w:t>
      </w:r>
    </w:p>
    <w:bookmarkEnd w:id="25"/>
    <w:bookmarkStart w:name="z88" w:id="26"/>
    <w:p>
      <w:pPr>
        <w:spacing w:after="0"/>
        <w:ind w:left="0"/>
        <w:jc w:val="both"/>
      </w:pPr>
      <w:r>
        <w:rPr>
          <w:rFonts w:ascii="Times New Roman"/>
          <w:b w:val="false"/>
          <w:i w:val="false"/>
          <w:color w:val="000000"/>
          <w:sz w:val="28"/>
        </w:rPr>
        <w:t>
      10) әлеуетті жекеше әріптеске қызмет көрсететін банктің немесе банк филиалының қолы мен мөрі қойылған, Қазақстан Республикасының Ұлттық Банкі басқармасының қаулысымен бекітілген екінші деңгейдегі банктер мен ипотекалық компаниялардағы Бухгалтерлік есеп шоттарының үлгілік жоспарына сәйкес банк немесе банк филиалы алдындағы әлеуетті жекеше әріптес міндеттемелерінің барлық түрлері бойынша анықтама берілген күннің алдында үш айдан астам мерзімі өткен берешегі жоқ екендігі туралы анықтамасының түпнұсқасы. Егер әлеуетті жекеше әріптес бірнеше екінші деңгейдегі банктердің немесе филиалдарының, сондай-ақ шетел банкінің клиенті болып табылса, аталған анықтама осындай банктердің әрқайсысынан ұсынылады.</w:t>
      </w:r>
    </w:p>
    <w:bookmarkEnd w:id="26"/>
    <w:p>
      <w:pPr>
        <w:spacing w:after="0"/>
        <w:ind w:left="0"/>
        <w:jc w:val="both"/>
      </w:pPr>
      <w:r>
        <w:rPr>
          <w:rFonts w:ascii="Times New Roman"/>
          <w:b w:val="false"/>
          <w:i w:val="false"/>
          <w:color w:val="000000"/>
          <w:sz w:val="28"/>
        </w:rPr>
        <w:t xml:space="preserve">
      "Қазақстан Республикасындағы кредиттік бюролар және кредиттік тарихты қалыптастыру туралы" 2004 жылғы 6 шілдедегі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сәйкес кредиттік бюро беретін кредиттік есепті ұсынуға рұқсат етіледі.</w:t>
      </w:r>
    </w:p>
    <w:p>
      <w:pPr>
        <w:spacing w:after="0"/>
        <w:ind w:left="0"/>
        <w:jc w:val="both"/>
      </w:pPr>
      <w:r>
        <w:rPr>
          <w:rFonts w:ascii="Times New Roman"/>
          <w:b w:val="false"/>
          <w:i w:val="false"/>
          <w:color w:val="000000"/>
          <w:sz w:val="28"/>
        </w:rPr>
        <w:t>
      Банк анықтамасы (не кредиттік есеп) конкурсты ұйымдастырушыға құжаттарды ұсыну күнінің алдындағы екі айдан аспайтын мерзімге беріледі.</w:t>
      </w:r>
    </w:p>
    <w:p>
      <w:pPr>
        <w:spacing w:after="0"/>
        <w:ind w:left="0"/>
        <w:jc w:val="both"/>
      </w:pPr>
      <w:r>
        <w:rPr>
          <w:rFonts w:ascii="Times New Roman"/>
          <w:b w:val="false"/>
          <w:i w:val="false"/>
          <w:color w:val="000000"/>
          <w:sz w:val="28"/>
        </w:rPr>
        <w:t>
      Конкурсқа жеке және (немесе) заңды тұлғалардың бірлестіктері қарапайым серіктестік нысанында қатысқан жағдайда қарапайым серіктестіктің өкілі біліктілік талаптарын растау үшін осы Қағидаларда белгіленген құжаттардан басқа мынадай құжаттарды:</w:t>
      </w:r>
    </w:p>
    <w:p>
      <w:pPr>
        <w:spacing w:after="0"/>
        <w:ind w:left="0"/>
        <w:jc w:val="both"/>
      </w:pPr>
      <w:r>
        <w:rPr>
          <w:rFonts w:ascii="Times New Roman"/>
          <w:b w:val="false"/>
          <w:i w:val="false"/>
          <w:color w:val="000000"/>
          <w:sz w:val="28"/>
        </w:rPr>
        <w:t>
      бірлескен қызмет туралы шарттың нотариат куәландырған көшірмесін;</w:t>
      </w:r>
    </w:p>
    <w:p>
      <w:pPr>
        <w:spacing w:after="0"/>
        <w:ind w:left="0"/>
        <w:jc w:val="both"/>
      </w:pPr>
      <w:r>
        <w:rPr>
          <w:rFonts w:ascii="Times New Roman"/>
          <w:b w:val="false"/>
          <w:i w:val="false"/>
          <w:color w:val="000000"/>
          <w:sz w:val="28"/>
        </w:rPr>
        <w:t>
      қарапайым серіктестік мүшелері арасында жасалған ортақ жауапкершілік туралы шарттың нотариат куәландырған көшірмесін;</w:t>
      </w:r>
    </w:p>
    <w:p>
      <w:pPr>
        <w:spacing w:after="0"/>
        <w:ind w:left="0"/>
        <w:jc w:val="both"/>
      </w:pPr>
      <w:r>
        <w:rPr>
          <w:rFonts w:ascii="Times New Roman"/>
          <w:b w:val="false"/>
          <w:i w:val="false"/>
          <w:color w:val="000000"/>
          <w:sz w:val="28"/>
        </w:rPr>
        <w:t>
      конкурс шеңберінде қарапайым серіктестік атынан келіссөздерді және басқа да іс-шараларды жүзеге асыратын оның өкіліне арналған сенімхаттың нотариат куәландырған көшірмесін қоса ұсынады.</w:t>
      </w:r>
    </w:p>
    <w:p>
      <w:pPr>
        <w:spacing w:after="0"/>
        <w:ind w:left="0"/>
        <w:jc w:val="both"/>
      </w:pPr>
      <w:r>
        <w:rPr>
          <w:rFonts w:ascii="Times New Roman"/>
          <w:b w:val="false"/>
          <w:i w:val="false"/>
          <w:color w:val="000000"/>
          <w:sz w:val="28"/>
        </w:rPr>
        <w:t>
      Әлеуетті жекеше әріптестер өздерінің біліктілік талаптарына сәйкестігін растайтын құжаттарды өз қалауы бойынша ұсынады.</w:t>
      </w:r>
    </w:p>
    <w:p>
      <w:pPr>
        <w:spacing w:after="0"/>
        <w:ind w:left="0"/>
        <w:jc w:val="both"/>
      </w:pPr>
      <w:r>
        <w:rPr>
          <w:rFonts w:ascii="Times New Roman"/>
          <w:b w:val="false"/>
          <w:i w:val="false"/>
          <w:color w:val="000000"/>
          <w:sz w:val="28"/>
        </w:rPr>
        <w:t>
      Қазақстан Республикасының резиденті емес әлеуетті жекеше әріптес өздерінің біліктілік талаптарына сәйкестігін растау үшін Қазақстан Республикасының резиденттері ұсынатын құжаттарды не конкурстық құжаттаманың тілдеріне аударылған нотариат куәландырған аудармамен Қазақстан Республикасының резиденті емес әлеуетті жекеше әріптес біліктілігі туралы ұқсас мәліметтерді қамтитын құжаттарды, сондай ақ резиденттіктің апостиль қойылған сертификатын (егер халықаралық шартпен өзгеше көзделмесе) ұсынады.</w:t>
      </w:r>
    </w:p>
    <w:p>
      <w:pPr>
        <w:spacing w:after="0"/>
        <w:ind w:left="0"/>
        <w:jc w:val="both"/>
      </w:pPr>
      <w:r>
        <w:rPr>
          <w:rFonts w:ascii="Times New Roman"/>
          <w:b w:val="false"/>
          <w:i w:val="false"/>
          <w:color w:val="000000"/>
          <w:sz w:val="28"/>
        </w:rPr>
        <w:t>
      МЖӘ объектісі ақпараттық ресурстар және (немесе) ақпараттық жүйелер болған жағдайда әлеуетті жекеше әріптес ақпараттық ресурстарға және (немесе) ақпараттық жүйелерге меншік және (немесе) ие болу құқығы туралы құжаттарды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28 сәуірдегі</w:t>
            </w:r>
            <w:r>
              <w:br/>
            </w:r>
            <w:r>
              <w:rPr>
                <w:rFonts w:ascii="Times New Roman"/>
                <w:b w:val="false"/>
                <w:i w:val="false"/>
                <w:color w:val="000000"/>
                <w:sz w:val="20"/>
              </w:rPr>
              <w:t>№ 48 Бұйрыққа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Премьер-Министрінің орынбасары - Ұлттық экономика министрінің 16.06.2025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