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5168" w14:textId="1cf5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шығармашылық үйірмелерді жан басына шаққандағы нормативтік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28 сәуірдегі № 123 бұйрығы. Қазақстан Республикасының Әділет министрлігінде 2021 жылғы 28 сәуірде № 22643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bookmarkStart w:name="z1" w:id="0"/>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35-12)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28.04.2022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Балалар мен жасөспірімдерге арналған шығармашылық үйірмелерде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Білім және </w:t>
      </w:r>
    </w:p>
    <w:p>
      <w:pPr>
        <w:spacing w:after="0"/>
        <w:ind w:left="0"/>
        <w:jc w:val="both"/>
      </w:pPr>
      <w:r>
        <w:rPr>
          <w:rFonts w:ascii="Times New Roman"/>
          <w:b w:val="false"/>
          <w:i w:val="false"/>
          <w:color w:val="000000"/>
          <w:sz w:val="28"/>
        </w:rPr>
        <w:t>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Денсаулық</w:t>
      </w:r>
    </w:p>
    <w:p>
      <w:pPr>
        <w:spacing w:after="0"/>
        <w:ind w:left="0"/>
        <w:jc w:val="both"/>
      </w:pPr>
      <w:r>
        <w:rPr>
          <w:rFonts w:ascii="Times New Roman"/>
          <w:b w:val="false"/>
          <w:i w:val="false"/>
          <w:color w:val="000000"/>
          <w:sz w:val="28"/>
        </w:rPr>
        <w:t>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2021 жылғы 28 сәуірдегі </w:t>
            </w:r>
            <w:r>
              <w:br/>
            </w:r>
            <w:r>
              <w:rPr>
                <w:rFonts w:ascii="Times New Roman"/>
                <w:b w:val="false"/>
                <w:i w:val="false"/>
                <w:color w:val="000000"/>
                <w:sz w:val="20"/>
              </w:rPr>
              <w:t xml:space="preserve">№ 123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 мен жасөспірімдерге арналған шығармашылық үйірмелерді жан басына шаққандағы нормативтік қаржыландыру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Балалар мен жасөспірімдерге арналған шығармашылық үйірмелерді жан басына шаққандағы нормативтік қаржыландыру қағидалары (бұдан әрі – Қағида) "Мәдениет туралы" Қазақстан Республикасы Заңының 7-бабының </w:t>
      </w:r>
      <w:r>
        <w:rPr>
          <w:rFonts w:ascii="Times New Roman"/>
          <w:b w:val="false"/>
          <w:i w:val="false"/>
          <w:color w:val="000000"/>
          <w:sz w:val="28"/>
        </w:rPr>
        <w:t>35-12) тармақшасына</w:t>
      </w:r>
      <w:r>
        <w:rPr>
          <w:rFonts w:ascii="Times New Roman"/>
          <w:b w:val="false"/>
          <w:i w:val="false"/>
          <w:color w:val="000000"/>
          <w:sz w:val="28"/>
        </w:rPr>
        <w:t xml:space="preserve"> сәйкес әзірленді және балалар мен жасөспірімдерге арналған шығармашылық үйірмелерді жан басына шаққандағы нормативтік қаржыландыру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28.04.2022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келесі ұғымдар қолданылады:</w:t>
      </w:r>
    </w:p>
    <w:bookmarkEnd w:id="11"/>
    <w:bookmarkStart w:name="z14" w:id="12"/>
    <w:p>
      <w:pPr>
        <w:spacing w:after="0"/>
        <w:ind w:left="0"/>
        <w:jc w:val="both"/>
      </w:pPr>
      <w:r>
        <w:rPr>
          <w:rFonts w:ascii="Times New Roman"/>
          <w:b w:val="false"/>
          <w:i w:val="false"/>
          <w:color w:val="000000"/>
          <w:sz w:val="28"/>
        </w:rPr>
        <w:t>
      1) мемлекеттік шығармашылық тапсырыс – мемлекет қаржыландыратын, мемлекеттік шығармашылық тапсырыстың жан басына шаққандағы нормативтік қаржыландыру әдістемесіне сәйкес айқындалатын және өнім берушілерде олардың меншік нысанына, ведомстволық бағыныстылығына, типтері мен түрлеріне қарамастан орналастырылатын, балалар мен жасөспірімдер үшін мәдениет саласында көрсетілетін қызметтер көлемі (бұдан әрі– мемлекеттік тапсырыс);</w:t>
      </w:r>
    </w:p>
    <w:bookmarkEnd w:id="12"/>
    <w:bookmarkStart w:name="z15" w:id="13"/>
    <w:p>
      <w:pPr>
        <w:spacing w:after="0"/>
        <w:ind w:left="0"/>
        <w:jc w:val="both"/>
      </w:pPr>
      <w:r>
        <w:rPr>
          <w:rFonts w:ascii="Times New Roman"/>
          <w:b w:val="false"/>
          <w:i w:val="false"/>
          <w:color w:val="000000"/>
          <w:sz w:val="28"/>
        </w:rPr>
        <w:t>
      2) мемлекеттік шығармашылық тапсырыстың жан басына шаққандағы қаржыландыру нормативі – балалар мен жасөспірімдерге арналған шығармашылық үйірмелер үшін балалар мен жасөспірімдерге мәдениет саласында көрсетілетін қызметтердің мемлекеттік кепілдендірілген құнының қаржылық қамтамасыз ету нормативі;</w:t>
      </w:r>
    </w:p>
    <w:bookmarkEnd w:id="13"/>
    <w:bookmarkStart w:name="z16" w:id="14"/>
    <w:p>
      <w:pPr>
        <w:spacing w:after="0"/>
        <w:ind w:left="0"/>
        <w:jc w:val="both"/>
      </w:pPr>
      <w:r>
        <w:rPr>
          <w:rFonts w:ascii="Times New Roman"/>
          <w:b w:val="false"/>
          <w:i w:val="false"/>
          <w:color w:val="000000"/>
          <w:sz w:val="28"/>
        </w:rPr>
        <w:t>
      3) оператор – облыстың, республикалық маңызы бар қаланың және астананың жергілікті атқарушы органы немесе осы Қағидаларға сәйкес мемлекеттік шығармашылық тапсырысты орналастыру рәсімін басқаруды орындауға уәкілеттік берілген оның құрылымдық бөлімшесі;</w:t>
      </w:r>
    </w:p>
    <w:bookmarkEnd w:id="14"/>
    <w:bookmarkStart w:name="z17" w:id="15"/>
    <w:p>
      <w:pPr>
        <w:spacing w:after="0"/>
        <w:ind w:left="0"/>
        <w:jc w:val="both"/>
      </w:pPr>
      <w:r>
        <w:rPr>
          <w:rFonts w:ascii="Times New Roman"/>
          <w:b w:val="false"/>
          <w:i w:val="false"/>
          <w:color w:val="000000"/>
          <w:sz w:val="28"/>
        </w:rPr>
        <w:t>
      4) өнім беруші – білім беру ұйымдарынан басқа, меншік нысанына, ведомстволық бағыныстылығына, типтері мен түрлеріне қарамастан, заңды тұлға немесе дара кәсіпкер.</w:t>
      </w:r>
    </w:p>
    <w:bookmarkEnd w:id="15"/>
    <w:bookmarkStart w:name="z18" w:id="16"/>
    <w:p>
      <w:pPr>
        <w:spacing w:after="0"/>
        <w:ind w:left="0"/>
        <w:jc w:val="both"/>
      </w:pPr>
      <w:r>
        <w:rPr>
          <w:rFonts w:ascii="Times New Roman"/>
          <w:b w:val="false"/>
          <w:i w:val="false"/>
          <w:color w:val="000000"/>
          <w:sz w:val="28"/>
        </w:rPr>
        <w:t xml:space="preserve">
      3. Жан басына шаққандағы нормативтік қаржыландыру Қазақстан Республикасы Мәдениет және спорт министрінің 2021 жылғы 28 сәуірдегі № 122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22644 болып тіркелген) Балалар мен жасөспірімдерге арналған шығармашылық үйірмелерде мемлекеттік шығармашылық тапсырысты орналастыру және олардың жұмыс істеу қағидаларына (бұдан әрі – Орналастыру қағидалары) сәйкес өнім берушілер арасында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28.04.2022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4. Мемлекеттік шығармашылық тапсырыстың көлемі Қазақстан Республикасы Мәдениет және спорт министрінің 2021 жылғы 27 сәуірдегі № 113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22634 болып тіркелген) Мемлекеттік шығармашылық тапсырысты жан басына шаққандағы нормативтік қаржыландыру әдістемесіне (бұдан әрі – Әдістеме) сәйкес айқындалады.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28.04.2022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Көрсетілген қызметтер үшін жан басына шаққандағы нормативтік қаржыландыру тәртібі</w:t>
      </w:r>
    </w:p>
    <w:bookmarkEnd w:id="18"/>
    <w:bookmarkStart w:name="z21" w:id="19"/>
    <w:p>
      <w:pPr>
        <w:spacing w:after="0"/>
        <w:ind w:left="0"/>
        <w:jc w:val="both"/>
      </w:pPr>
      <w:r>
        <w:rPr>
          <w:rFonts w:ascii="Times New Roman"/>
          <w:b w:val="false"/>
          <w:i w:val="false"/>
          <w:color w:val="000000"/>
          <w:sz w:val="28"/>
        </w:rPr>
        <w:t>
      5. Өнім беруші операторға мемлекеттік тапсырыстың орындалуы туралы электрондық есепті (бұдан әрі – электрондық есеп) ай сайын, есепті кезеңнен кейінгі айдың 5-күнінен кешіктірмей жібереді.</w:t>
      </w:r>
    </w:p>
    <w:bookmarkEnd w:id="19"/>
    <w:p>
      <w:pPr>
        <w:spacing w:after="0"/>
        <w:ind w:left="0"/>
        <w:jc w:val="both"/>
      </w:pPr>
      <w:r>
        <w:rPr>
          <w:rFonts w:ascii="Times New Roman"/>
          <w:b w:val="false"/>
          <w:i w:val="false"/>
          <w:color w:val="000000"/>
          <w:sz w:val="28"/>
        </w:rPr>
        <w:t xml:space="preserve">
      Электрондық есеп барлық балалар топтарына қатысудың электрондық табельдерін және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көзделген, дәлелді себептер бойынша қатыспауды растайтын құжаттардың сканерленген көшірмелерін қамтиды.</w:t>
      </w:r>
    </w:p>
    <w:p>
      <w:pPr>
        <w:spacing w:after="0"/>
        <w:ind w:left="0"/>
        <w:jc w:val="both"/>
      </w:pPr>
      <w:r>
        <w:rPr>
          <w:rFonts w:ascii="Times New Roman"/>
          <w:b w:val="false"/>
          <w:i w:val="false"/>
          <w:color w:val="000000"/>
          <w:sz w:val="28"/>
        </w:rPr>
        <w:t>
      Әрбір балаға қатысудың электрондық табелі оның заңды өкілінің электрондық цифрлық қолтаңбасымен немесе жеке кабинет арқылы немесе қысқа мәтіндік хабарлама түрінде абоненттік нөмірге бір реттік құпиясөз арқылы хабарламаны алған күннен бастап 2 (екі) күнтізбелік күн ішінде расталады.</w:t>
      </w:r>
    </w:p>
    <w:bookmarkStart w:name="z22" w:id="20"/>
    <w:p>
      <w:pPr>
        <w:spacing w:after="0"/>
        <w:ind w:left="0"/>
        <w:jc w:val="both"/>
      </w:pPr>
      <w:r>
        <w:rPr>
          <w:rFonts w:ascii="Times New Roman"/>
          <w:b w:val="false"/>
          <w:i w:val="false"/>
          <w:color w:val="000000"/>
          <w:sz w:val="28"/>
        </w:rPr>
        <w:t>
      6. Оператор өнім беруші электрондық есепті ұсынғаннан кейін 7 (жеті) жұмыс күні ішінде мынадай іс-шараларды жүзеге асырады:</w:t>
      </w:r>
    </w:p>
    <w:bookmarkEnd w:id="20"/>
    <w:bookmarkStart w:name="z23" w:id="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ұсынылған құжаттардың толықтығын тексереді;</w:t>
      </w:r>
    </w:p>
    <w:bookmarkEnd w:id="21"/>
    <w:bookmarkStart w:name="z24" w:id="2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баланың дәлелді себептер бойынша қатыспау сәйкестігін тексереді;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Мәдениет және ақпарат министрінің м.а. 15.04.2026 </w:t>
      </w:r>
      <w:r>
        <w:rPr>
          <w:rFonts w:ascii="Times New Roman"/>
          <w:b w:val="false"/>
          <w:i w:val="false"/>
          <w:color w:val="ff0000"/>
          <w:sz w:val="28"/>
        </w:rPr>
        <w:t>№ 185-НҚ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қатысу табелінде көрсетілген мүмкіндіктері шектеулі немесе ерекше білім берілуіне қажеттілігі бар балалардың мәртебесін денсаулық сақтау саласындағы уәкілетті органның ақпараттық жүйесінің мәліметтеріне сәйкестігін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w:t>
      </w:r>
      <w:r>
        <w:rPr>
          <w:rFonts w:ascii="Times New Roman"/>
          <w:b w:val="false"/>
          <w:i w:val="false"/>
          <w:color w:val="ff0000"/>
          <w:sz w:val="28"/>
        </w:rPr>
        <w:t xml:space="preserve">ҚР Мәдениет және ақпарат министрінің м.а. 15.04.2026 </w:t>
      </w:r>
      <w:r>
        <w:rPr>
          <w:rFonts w:ascii="Times New Roman"/>
          <w:b w:val="false"/>
          <w:i w:val="false"/>
          <w:color w:val="ff0000"/>
          <w:sz w:val="28"/>
        </w:rPr>
        <w:t>№ 185-НҚ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қатысу табелінде көрсетілген балалардың мәртебесін Қазақстан Республикасы Әділет министрлігінің ақпараттық жүйесінің мәліметтеріне сәйкестігін тексереді;</w:t>
      </w:r>
    </w:p>
    <w:bookmarkStart w:name="z27" w:id="23"/>
    <w:p>
      <w:pPr>
        <w:spacing w:after="0"/>
        <w:ind w:left="0"/>
        <w:jc w:val="both"/>
      </w:pPr>
      <w:r>
        <w:rPr>
          <w:rFonts w:ascii="Times New Roman"/>
          <w:b w:val="false"/>
          <w:i w:val="false"/>
          <w:color w:val="000000"/>
          <w:sz w:val="28"/>
        </w:rPr>
        <w:t>
      7. Ұсынылған электрондық есеп осы Қағидалардың 5 және 6-тармақтарында көзделген талаптарға сәйкес келген жағдайда, өнім берушіге көрсетілген қызметтер үшін ақы төлеу осы Қағидалардың 10-тармағының 1) тармақшасында көзделген мерзімдерде ай сайын жүргізіледі.</w:t>
      </w:r>
    </w:p>
    <w:bookmarkEnd w:id="23"/>
    <w:p>
      <w:pPr>
        <w:spacing w:after="0"/>
        <w:ind w:left="0"/>
        <w:jc w:val="both"/>
      </w:pPr>
      <w:r>
        <w:rPr>
          <w:rFonts w:ascii="Times New Roman"/>
          <w:b w:val="false"/>
          <w:i w:val="false"/>
          <w:color w:val="000000"/>
          <w:sz w:val="28"/>
        </w:rPr>
        <w:t>
      Ұсынылған электрондық есептің осы Қағидалардың 5 және 6-тармақтарында көзделген талаптарға сәйкессіздігі анықталған жағдайда, оператор оны қарастырған күннен бастап 2 (екі) жұмыс күні ішінде өнім берушіге пысықтауға жібереді.</w:t>
      </w:r>
    </w:p>
    <w:p>
      <w:pPr>
        <w:spacing w:after="0"/>
        <w:ind w:left="0"/>
        <w:jc w:val="both"/>
      </w:pPr>
      <w:r>
        <w:rPr>
          <w:rFonts w:ascii="Times New Roman"/>
          <w:b w:val="false"/>
          <w:i w:val="false"/>
          <w:color w:val="000000"/>
          <w:sz w:val="28"/>
        </w:rPr>
        <w:t>
      Өнім беруші анықталған сәйкессіздіктерді жояды және электрондық есеп оператордан қайта пысықтауға жіберілген күннен бастап 2 (екі) жұмыс күні ішінде электрондық есепті операторға жібереді.</w:t>
      </w:r>
    </w:p>
    <w:p>
      <w:pPr>
        <w:spacing w:after="0"/>
        <w:ind w:left="0"/>
        <w:jc w:val="both"/>
      </w:pPr>
      <w:r>
        <w:rPr>
          <w:rFonts w:ascii="Times New Roman"/>
          <w:b w:val="false"/>
          <w:i w:val="false"/>
          <w:color w:val="000000"/>
          <w:sz w:val="28"/>
        </w:rPr>
        <w:t>
      Электрондық есепті пысықтағаннан кейін өнім берушіге ақы төлеу осы Қағидалардың 10-тармағының 3) тармақшасында көзделген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28.04.2022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8. Өнім берушіге ақы төлеу әрбір баланың сабаққа нақты қатысуы негізінде, Әдістемеде белгіленген сабақтардың ең көп санынан аспайтын көлемде жүргізіледі.</w:t>
      </w:r>
    </w:p>
    <w:bookmarkEnd w:id="24"/>
    <w:p>
      <w:pPr>
        <w:spacing w:after="0"/>
        <w:ind w:left="0"/>
        <w:jc w:val="both"/>
      </w:pPr>
      <w:r>
        <w:rPr>
          <w:rFonts w:ascii="Times New Roman"/>
          <w:b w:val="false"/>
          <w:i w:val="false"/>
          <w:color w:val="000000"/>
          <w:sz w:val="28"/>
        </w:rPr>
        <w:t>
      Өнім беруші көрсеткен қызметтер үшін төлем сомасына әрбір бала бойынша келесі дәлелді себептер бойынша өткізіп алған сабақтар енгізіледі:</w:t>
      </w:r>
    </w:p>
    <w:p>
      <w:pPr>
        <w:spacing w:after="0"/>
        <w:ind w:left="0"/>
        <w:jc w:val="both"/>
      </w:pPr>
      <w:r>
        <w:rPr>
          <w:rFonts w:ascii="Times New Roman"/>
          <w:b w:val="false"/>
          <w:i w:val="false"/>
          <w:color w:val="000000"/>
          <w:sz w:val="28"/>
        </w:rPr>
        <w:t xml:space="preserve">
      1) баланың ауруы бойынша Қазақстан Республикасының Денсаулық сақтау министрінің міндетін атқарушысының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саласындағы есепке алу құжаттамасының нысандарын бекіту туралы" (Нормативтік құқықтық актілер мемлекеттік тіркеу тізілімінде № 21579 болып тіркелген) 037/у нысаны бойынша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себептеріне сәйкес анықтама негізінде;</w:t>
      </w:r>
    </w:p>
    <w:p>
      <w:pPr>
        <w:spacing w:after="0"/>
        <w:ind w:left="0"/>
        <w:jc w:val="both"/>
      </w:pPr>
      <w:r>
        <w:rPr>
          <w:rFonts w:ascii="Times New Roman"/>
          <w:b w:val="false"/>
          <w:i w:val="false"/>
          <w:color w:val="000000"/>
          <w:sz w:val="28"/>
        </w:rPr>
        <w:t>
      2) заңды өкілдің демалысы кезеңінде оның жазбаша өтініші негізінде, бірақ жылына 6 сабақтан артық емес.</w:t>
      </w:r>
    </w:p>
    <w:p>
      <w:pPr>
        <w:spacing w:after="0"/>
        <w:ind w:left="0"/>
        <w:jc w:val="both"/>
      </w:pPr>
      <w:r>
        <w:rPr>
          <w:rFonts w:ascii="Times New Roman"/>
          <w:b w:val="false"/>
          <w:i w:val="false"/>
          <w:color w:val="000000"/>
          <w:sz w:val="28"/>
        </w:rPr>
        <w:t>
      Мемлекет тарапынан шектеу шаралары, оның ішінде карантин, әлеуметтік, табиғи және техногендік сипаттағы төтенше жағдайлар салдарынан туындаған, нәтижесінде балалар шығармашылық үйірмелерге бармайтын өнім берушілердің мәжбүрлі тоқтап тұруы кезеңінде ақы төлеу Әдістеменің 5 және 6-тармағына сәйкес жүзеге асырылады.</w:t>
      </w:r>
    </w:p>
    <w:p>
      <w:pPr>
        <w:spacing w:after="0"/>
        <w:ind w:left="0"/>
        <w:jc w:val="both"/>
      </w:pPr>
      <w:r>
        <w:rPr>
          <w:rFonts w:ascii="Times New Roman"/>
          <w:b w:val="false"/>
          <w:i w:val="false"/>
          <w:color w:val="000000"/>
          <w:sz w:val="28"/>
        </w:rPr>
        <w:t>
      Осы тармақтың екінші бөлігінде көзделген талаптар Орналастыру қағидаларының 12-тармағында көзделген жағдайларға сәйкес қашықтықтан өткізілетін сабақтарға қолданылмайды.</w:t>
      </w:r>
    </w:p>
    <w:p>
      <w:pPr>
        <w:spacing w:after="0"/>
        <w:ind w:left="0"/>
        <w:jc w:val="both"/>
      </w:pPr>
      <w:r>
        <w:rPr>
          <w:rFonts w:ascii="Times New Roman"/>
          <w:b w:val="false"/>
          <w:i w:val="false"/>
          <w:color w:val="000000"/>
          <w:sz w:val="28"/>
        </w:rPr>
        <w:t xml:space="preserve">
      Өнім беруші өткен есептік кезеңдер үшін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көзделген дәлелді себептер бойынша ағымдағы есептік кезеңге қатысты 3 (үш) айдан кешіктірмей баланың қатыспауы туралы растайтын құжаттарды ұсынған жағдайда оператор қайта есептеуді және төлем сомасын қосымша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28.04.2022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Мәдениет және ақпарат министрінің м.а. 15.04.2026 </w:t>
      </w:r>
      <w:r>
        <w:rPr>
          <w:rFonts w:ascii="Times New Roman"/>
          <w:b w:val="false"/>
          <w:i w:val="false"/>
          <w:color w:val="ff0000"/>
          <w:sz w:val="28"/>
        </w:rPr>
        <w:t>№ 185-НҚ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Оператор электрондық есепті мақұлдағаннан кейін өнім беруші электрондық шот-фактура мен көрсетілген қызметтер актісін ұсынады, олар цифрландыру саласындағы уәкілетті органның ақпараттық жүйесінде (бұдан әрі – ақпараттық жүйе) электрондық төлем шотын қалыптастыру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бірінші абзацы жаңа редакцияда көзделген - </w:t>
      </w:r>
      <w:r>
        <w:rPr>
          <w:rFonts w:ascii="Times New Roman"/>
          <w:b w:val="false"/>
          <w:i w:val="false"/>
          <w:color w:val="ff0000"/>
          <w:sz w:val="28"/>
        </w:rPr>
        <w:t xml:space="preserve">ҚР Мәдениет және ақпарат министрінің м.а. 15.04.2026 </w:t>
      </w:r>
      <w:r>
        <w:rPr>
          <w:rFonts w:ascii="Times New Roman"/>
          <w:b w:val="false"/>
          <w:i w:val="false"/>
          <w:color w:val="ff0000"/>
          <w:sz w:val="28"/>
        </w:rPr>
        <w:t>№ 185-НҚ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Оператор қаржы саласындағы уәкілетті органның қазынашылықтың ақпараттық жүйесі арқылы төлемдерді жөнелтуді жүзеге асырады:</w:t>
      </w:r>
    </w:p>
    <w:bookmarkStart w:name="z34" w:id="2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құжаттарды уақтылы ұсынған өнім берушілерге есепті айдан кейінгі айдың 18-не дейін;</w:t>
      </w:r>
    </w:p>
    <w:bookmarkEnd w:id="25"/>
    <w:bookmarkStart w:name="z35" w:id="26"/>
    <w:p>
      <w:pPr>
        <w:spacing w:after="0"/>
        <w:ind w:left="0"/>
        <w:jc w:val="both"/>
      </w:pPr>
      <w:r>
        <w:rPr>
          <w:rFonts w:ascii="Times New Roman"/>
          <w:b w:val="false"/>
          <w:i w:val="false"/>
          <w:color w:val="000000"/>
          <w:sz w:val="28"/>
        </w:rPr>
        <w:t>
      2) құжаттарды белгіленген мерзімнен кеш ұсынған өнім берушілерге келесі есепті кезеңнен кейінгі айдың 30-күніне дейін;</w:t>
      </w:r>
    </w:p>
    <w:bookmarkEnd w:id="26"/>
    <w:bookmarkStart w:name="z36" w:id="27"/>
    <w:p>
      <w:pPr>
        <w:spacing w:after="0"/>
        <w:ind w:left="0"/>
        <w:jc w:val="both"/>
      </w:pPr>
      <w:r>
        <w:rPr>
          <w:rFonts w:ascii="Times New Roman"/>
          <w:b w:val="false"/>
          <w:i w:val="false"/>
          <w:color w:val="000000"/>
          <w:sz w:val="28"/>
        </w:rPr>
        <w:t>
      3) құжаттарды уақтылы ұсынған, бірақ оператор пысықтауға қайтарған өнім берушілерге сәйкессіздіктер жойылғаннан кейін күнтізбелік 30 күн ішінде.</w:t>
      </w:r>
    </w:p>
    <w:bookmarkEnd w:id="27"/>
    <w:bookmarkStart w:name="z37" w:id="28"/>
    <w:p>
      <w:pPr>
        <w:spacing w:after="0"/>
        <w:ind w:left="0"/>
        <w:jc w:val="both"/>
      </w:pPr>
      <w:r>
        <w:rPr>
          <w:rFonts w:ascii="Times New Roman"/>
          <w:b w:val="false"/>
          <w:i w:val="false"/>
          <w:color w:val="000000"/>
          <w:sz w:val="28"/>
        </w:rPr>
        <w:t>
      11. Өнім беруші мен оператордың желтоқсандағы өзара есеп айырысулары келесі жолмен жүзеге асырылады:</w:t>
      </w:r>
    </w:p>
    <w:bookmarkEnd w:id="28"/>
    <w:bookmarkStart w:name="z38" w:id="29"/>
    <w:p>
      <w:pPr>
        <w:spacing w:after="0"/>
        <w:ind w:left="0"/>
        <w:jc w:val="both"/>
      </w:pPr>
      <w:r>
        <w:rPr>
          <w:rFonts w:ascii="Times New Roman"/>
          <w:b w:val="false"/>
          <w:i w:val="false"/>
          <w:color w:val="000000"/>
          <w:sz w:val="28"/>
        </w:rPr>
        <w:t>
      1) өнім беруші операторға электрондық есепті 20 желтоқсаннан кешіктірмей жібереді;</w:t>
      </w:r>
    </w:p>
    <w:bookmarkEnd w:id="29"/>
    <w:bookmarkStart w:name="z39" w:id="30"/>
    <w:p>
      <w:pPr>
        <w:spacing w:after="0"/>
        <w:ind w:left="0"/>
        <w:jc w:val="both"/>
      </w:pPr>
      <w:r>
        <w:rPr>
          <w:rFonts w:ascii="Times New Roman"/>
          <w:b w:val="false"/>
          <w:i w:val="false"/>
          <w:color w:val="000000"/>
          <w:sz w:val="28"/>
        </w:rPr>
        <w:t xml:space="preserve">
      2) ұсынылған электрондық есептің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сәйкессіздігі анықталған жағдайда, оператор 1 (бір) жұмыс күні ішінде өнім берушіге электрондық есепті пысықтауға жібереді;</w:t>
      </w:r>
    </w:p>
    <w:bookmarkEnd w:id="30"/>
    <w:bookmarkStart w:name="z40" w:id="31"/>
    <w:p>
      <w:pPr>
        <w:spacing w:after="0"/>
        <w:ind w:left="0"/>
        <w:jc w:val="both"/>
      </w:pPr>
      <w:r>
        <w:rPr>
          <w:rFonts w:ascii="Times New Roman"/>
          <w:b w:val="false"/>
          <w:i w:val="false"/>
          <w:color w:val="000000"/>
          <w:sz w:val="28"/>
        </w:rPr>
        <w:t>
      3) өнім беруші анықталған сәйкессіздіктерді жояды және оператордан электрондық есепті пысықтау туралы хабарлама алған күннен бастап 1 (бір) жұмыс күні ішінде электрондық есепті операторға қайта жібереді;</w:t>
      </w:r>
    </w:p>
    <w:bookmarkEnd w:id="31"/>
    <w:bookmarkStart w:name="z41" w:id="32"/>
    <w:p>
      <w:pPr>
        <w:spacing w:after="0"/>
        <w:ind w:left="0"/>
        <w:jc w:val="both"/>
      </w:pPr>
      <w:r>
        <w:rPr>
          <w:rFonts w:ascii="Times New Roman"/>
          <w:b w:val="false"/>
          <w:i w:val="false"/>
          <w:color w:val="000000"/>
          <w:sz w:val="28"/>
        </w:rPr>
        <w:t>
      4) оператор 25 желтоқсанға дейін өнім беруші ағымдағы жылғы желтоқсанда көрсеткен қызметтер үшін өнім берушілерге сомаларды есептеуді және төлеуді жүргізеді.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w:t>
      </w:r>
      <w:r>
        <w:rPr>
          <w:rFonts w:ascii="Times New Roman"/>
          <w:b w:val="false"/>
          <w:i w:val="false"/>
          <w:color w:val="ff0000"/>
          <w:sz w:val="28"/>
        </w:rPr>
        <w:t xml:space="preserve">ҚР Мәдениет және ақпарат министрінің м.а. 15.04.2026 </w:t>
      </w:r>
      <w:r>
        <w:rPr>
          <w:rFonts w:ascii="Times New Roman"/>
          <w:b w:val="false"/>
          <w:i w:val="false"/>
          <w:color w:val="ff0000"/>
          <w:sz w:val="28"/>
        </w:rPr>
        <w:t>№ 185-НҚ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тапсырысты қаржыландыру міндеттерін жүзеге асыратын ақпараттық жүйе электрондық шот-фактураларды ұсыну, оларды келісу, оператор мен өнім беруші арасында қол қою және күшін жою міндеттерін жүзеге асыру үшін қаржы саласындағы уәкілетті орган қазынашылығының ақпараттық жүйесімен интеграцияланады.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