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35784" w14:textId="fc357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 мен жасөспірімдерге арналған спорт секцияларын жан басына шаққандағы нормативтік қаржыландыру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2021 жылғы 27 сәуірдегі № 121 бұйрығы. Қазақстан Республикасының Әділет министрлігінде 2021 жылғы 28 сәуірде № 22637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01.05.2021 бастап қолданысқа енгізіледі</w:t>
      </w:r>
    </w:p>
    <w:bookmarkStart w:name="z1" w:id="0"/>
    <w:p>
      <w:pPr>
        <w:spacing w:after="0"/>
        <w:ind w:left="0"/>
        <w:jc w:val="both"/>
      </w:pPr>
      <w:r>
        <w:rPr>
          <w:rFonts w:ascii="Times New Roman"/>
          <w:b w:val="false"/>
          <w:i w:val="false"/>
          <w:color w:val="000000"/>
          <w:sz w:val="28"/>
        </w:rPr>
        <w:t xml:space="preserve">
      "Дене шынықтыру және спорт туралы" Қазақстан Республикасы Заңының 7-бабының </w:t>
      </w:r>
      <w:r>
        <w:rPr>
          <w:rFonts w:ascii="Times New Roman"/>
          <w:b w:val="false"/>
          <w:i w:val="false"/>
          <w:color w:val="000000"/>
          <w:sz w:val="28"/>
        </w:rPr>
        <w:t>65-9)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м.а. 28.04.2022 </w:t>
      </w:r>
      <w:r>
        <w:rPr>
          <w:rFonts w:ascii="Times New Roman"/>
          <w:b w:val="false"/>
          <w:i w:val="false"/>
          <w:color w:val="ff0000"/>
          <w:sz w:val="28"/>
        </w:rPr>
        <w:t>№ 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балалар мен жасөспірімдерге арналған спорт секцияларын жан басына шаққандағы нормативтік қаржыландыру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Мәдениет және спорт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тармақта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2021 жылғы 1 мамырдан бастап қолданысқа енгізіледі және ресми жариялануы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Білім және ғылым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2021 жылғы 27 сәуірдегі</w:t>
            </w:r>
            <w:r>
              <w:br/>
            </w:r>
            <w:r>
              <w:rPr>
                <w:rFonts w:ascii="Times New Roman"/>
                <w:b w:val="false"/>
                <w:i w:val="false"/>
                <w:color w:val="000000"/>
                <w:sz w:val="20"/>
              </w:rPr>
              <w:t>№ 121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Балалар мен жасөспірімдерге арналған спорт секцияларын жан басына шаққандағы нормативтік қаржыландыру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Балалар мен жасөспірімдерге арналған спорт секцияларын жан басына шаққандағы нормативтік қаржыландыру қағидалары (бұдан әрі – Қағидалар) "Дене шынықтыру және спорт туралы" Қазақстан Республикасы Заңының 7-бабының </w:t>
      </w:r>
      <w:r>
        <w:rPr>
          <w:rFonts w:ascii="Times New Roman"/>
          <w:b w:val="false"/>
          <w:i w:val="false"/>
          <w:color w:val="000000"/>
          <w:sz w:val="28"/>
        </w:rPr>
        <w:t>65-9) тармақшасына</w:t>
      </w:r>
      <w:r>
        <w:rPr>
          <w:rFonts w:ascii="Times New Roman"/>
          <w:b w:val="false"/>
          <w:i w:val="false"/>
          <w:color w:val="000000"/>
          <w:sz w:val="28"/>
        </w:rPr>
        <w:t xml:space="preserve"> сәйкес әзірленді және балалар мен жасөспірімдерге арналған спорт секцияларын жан басына шаққандағы нормативтік қаржыландыру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м.а. 28.04.2022 </w:t>
      </w:r>
      <w:r>
        <w:rPr>
          <w:rFonts w:ascii="Times New Roman"/>
          <w:b w:val="false"/>
          <w:i w:val="false"/>
          <w:color w:val="ff0000"/>
          <w:sz w:val="28"/>
        </w:rPr>
        <w:t>№ 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4" w:id="12"/>
    <w:p>
      <w:pPr>
        <w:spacing w:after="0"/>
        <w:ind w:left="0"/>
        <w:jc w:val="both"/>
      </w:pPr>
      <w:r>
        <w:rPr>
          <w:rFonts w:ascii="Times New Roman"/>
          <w:b w:val="false"/>
          <w:i w:val="false"/>
          <w:color w:val="000000"/>
          <w:sz w:val="28"/>
        </w:rPr>
        <w:t>
      1) мемлекеттік спорттық тапсырыс – мемлекеттік спорттық тапсырысты жан басына шаққандағы нормативтік қаржыландыру әдістемесіне сәйкес анықтайтын және өнім берушілерде олардың меншік нысандарына, ведомстволық бағыныстылығына, типтері мен түрлеріне қарамастан орналастырылатын, балалар мен жасөспірімдер үшін дене шынықтыру және спорт саласындағы мемлекет қаржыландырудағы көрсетілетін қызметтер көлемі (бұдан әрі - мемлекеттік тапсырыс);</w:t>
      </w:r>
    </w:p>
    <w:bookmarkEnd w:id="12"/>
    <w:bookmarkStart w:name="z15" w:id="13"/>
    <w:p>
      <w:pPr>
        <w:spacing w:after="0"/>
        <w:ind w:left="0"/>
        <w:jc w:val="both"/>
      </w:pPr>
      <w:r>
        <w:rPr>
          <w:rFonts w:ascii="Times New Roman"/>
          <w:b w:val="false"/>
          <w:i w:val="false"/>
          <w:color w:val="000000"/>
          <w:sz w:val="28"/>
        </w:rPr>
        <w:t>
      2) мемлекеттік спорттық тапсырысты қаржыландырудың жан басына шаққандағы нормативі – балалар мен жасөспірімдерге арналған спорт секциялары үшін балалар мен жасөспірімдерге арналған дене шынықтыру және спорт саласындағы көрсетілетін қызметтердің кепілдік берілген мемлекеттік құнының қаржылық қамтамасыз ету нормативі (бұдан әрі – қаржыландырудың жан басына шаққандағы нормативі);</w:t>
      </w:r>
    </w:p>
    <w:bookmarkEnd w:id="13"/>
    <w:bookmarkStart w:name="z16" w:id="14"/>
    <w:p>
      <w:pPr>
        <w:spacing w:after="0"/>
        <w:ind w:left="0"/>
        <w:jc w:val="both"/>
      </w:pPr>
      <w:r>
        <w:rPr>
          <w:rFonts w:ascii="Times New Roman"/>
          <w:b w:val="false"/>
          <w:i w:val="false"/>
          <w:color w:val="000000"/>
          <w:sz w:val="28"/>
        </w:rPr>
        <w:t>
      3) оператор – облыстың, республикалық маңызы бар қаланың және астананың жергілікті атқарушы органы немесе осы Қағидаларға сәйкес мемлекеттік спорттық тапсырысты орналастыру рәсімін әкімшілендіруді орындауға уәкілетті оның құрылымдық бөлімшесі;</w:t>
      </w:r>
    </w:p>
    <w:bookmarkEnd w:id="14"/>
    <w:bookmarkStart w:name="z17" w:id="15"/>
    <w:p>
      <w:pPr>
        <w:spacing w:after="0"/>
        <w:ind w:left="0"/>
        <w:jc w:val="both"/>
      </w:pPr>
      <w:r>
        <w:rPr>
          <w:rFonts w:ascii="Times New Roman"/>
          <w:b w:val="false"/>
          <w:i w:val="false"/>
          <w:color w:val="000000"/>
          <w:sz w:val="28"/>
        </w:rPr>
        <w:t>
      4) өнім беруші – білім беру ұйымдарынан басқа, меншік нысанына, ведомстволық бағыныстылығына, типтері мен түрлеріне қарамастан заңды тұлға немесе жеке кәсіпкер.</w:t>
      </w:r>
    </w:p>
    <w:bookmarkEnd w:id="15"/>
    <w:bookmarkStart w:name="z18" w:id="16"/>
    <w:p>
      <w:pPr>
        <w:spacing w:after="0"/>
        <w:ind w:left="0"/>
        <w:jc w:val="both"/>
      </w:pPr>
      <w:r>
        <w:rPr>
          <w:rFonts w:ascii="Times New Roman"/>
          <w:b w:val="false"/>
          <w:i w:val="false"/>
          <w:color w:val="000000"/>
          <w:sz w:val="28"/>
        </w:rPr>
        <w:t xml:space="preserve">
      3. Жан басына шаққандағы нормативтік қаржыландыру Қазақстан Республикасы Мәдениет және спорт министрінің 2021 жылғы 27 сәуірдегі № 120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22631 болып тіркелген) Балалар мен жасөспірімдерге арналған спорт секцияларында мемлекеттік спорттық тапсырысты орналастыру және олардың жұмыс істеу қағидаларына сәйкес өнім берушілер арасында жүзеге асырылады.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Мәдениет және спорт министрінің м.а. 28.04.2022 </w:t>
      </w:r>
      <w:r>
        <w:rPr>
          <w:rFonts w:ascii="Times New Roman"/>
          <w:b w:val="false"/>
          <w:i w:val="false"/>
          <w:color w:val="ff0000"/>
          <w:sz w:val="28"/>
        </w:rPr>
        <w:t>№ 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4. Мемлекеттік спорттық тапсырыстың көлемі Қазақстан Республикасы Мәдениет және спорт министрінің 2021 жылғы 27 сәуірдегі № 119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22633 болып тіркелген) Мемлекеттік спорттық тапсырыстың жан басына шаққандағы нормативтік қаржыландыру әдістемесіне (бұдан әрі – Әдістеме) сәйкес айқындалады.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Мәдениет және спорт министрінің м.а. 28.04.2022 </w:t>
      </w:r>
      <w:r>
        <w:rPr>
          <w:rFonts w:ascii="Times New Roman"/>
          <w:b w:val="false"/>
          <w:i w:val="false"/>
          <w:color w:val="ff0000"/>
          <w:sz w:val="28"/>
        </w:rPr>
        <w:t>№ 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left"/>
      </w:pPr>
      <w:r>
        <w:rPr>
          <w:rFonts w:ascii="Times New Roman"/>
          <w:b/>
          <w:i w:val="false"/>
          <w:color w:val="000000"/>
        </w:rPr>
        <w:t xml:space="preserve"> 2-тарау. Көрсетілген қызметтер үшін жан басына шаққандағы нормативтік қаржыландыру тәртібі</w:t>
      </w:r>
    </w:p>
    <w:bookmarkEnd w:id="18"/>
    <w:bookmarkStart w:name="z21" w:id="19"/>
    <w:p>
      <w:pPr>
        <w:spacing w:after="0"/>
        <w:ind w:left="0"/>
        <w:jc w:val="both"/>
      </w:pPr>
      <w:r>
        <w:rPr>
          <w:rFonts w:ascii="Times New Roman"/>
          <w:b w:val="false"/>
          <w:i w:val="false"/>
          <w:color w:val="000000"/>
          <w:sz w:val="28"/>
        </w:rPr>
        <w:t>
      5. Өнім беруші операторға мемлекеттік тапсырыстың орындалуы туралы электрондық есепті (бұдан әрі – электрондық есеп) ай сайын, есеп беру кезеңінен кейінгі айдың 5-күнінен кешіктірмей жібереді.</w:t>
      </w:r>
    </w:p>
    <w:bookmarkEnd w:id="19"/>
    <w:p>
      <w:pPr>
        <w:spacing w:after="0"/>
        <w:ind w:left="0"/>
        <w:jc w:val="both"/>
      </w:pPr>
      <w:r>
        <w:rPr>
          <w:rFonts w:ascii="Times New Roman"/>
          <w:b w:val="false"/>
          <w:i w:val="false"/>
          <w:color w:val="000000"/>
          <w:sz w:val="28"/>
        </w:rPr>
        <w:t xml:space="preserve">
      Электрондық есеп барлық балалар топтарына барудың электрондық табельдерін және осы Қағидалардың 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дәлелді себептер бойынша әрбір баланың келмей қалуын растайтын құжаттардың сканерленген көшірмелерін қамтиды. </w:t>
      </w:r>
    </w:p>
    <w:p>
      <w:pPr>
        <w:spacing w:after="0"/>
        <w:ind w:left="0"/>
        <w:jc w:val="both"/>
      </w:pPr>
      <w:r>
        <w:rPr>
          <w:rFonts w:ascii="Times New Roman"/>
          <w:b w:val="false"/>
          <w:i w:val="false"/>
          <w:color w:val="000000"/>
          <w:sz w:val="28"/>
        </w:rPr>
        <w:t>
      Әрбір балаға келудің электрондық табелі оның заңды өкілімен электрондық цифрлық қолтаңбамен немесе жеке кабинет арқылы немесе абоненттік нөмірге бір реттік пароль арқылы қысқа мәтіндік хабарлама түрінде расталады.</w:t>
      </w:r>
    </w:p>
    <w:bookmarkStart w:name="z22" w:id="20"/>
    <w:p>
      <w:pPr>
        <w:spacing w:after="0"/>
        <w:ind w:left="0"/>
        <w:jc w:val="both"/>
      </w:pPr>
      <w:r>
        <w:rPr>
          <w:rFonts w:ascii="Times New Roman"/>
          <w:b w:val="false"/>
          <w:i w:val="false"/>
          <w:color w:val="000000"/>
          <w:sz w:val="28"/>
        </w:rPr>
        <w:t>
      6. Оператор өнім беруші электрондық есепті ұсынғаннан кейін 7 (жеті) жұмыс күні ішінде мынадай іс-шараларды жүзеге асырады:</w:t>
      </w:r>
    </w:p>
    <w:bookmarkEnd w:id="20"/>
    <w:bookmarkStart w:name="z23" w:id="2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ұсынылған құжаттардың толықтығын тексереді;</w:t>
      </w:r>
    </w:p>
    <w:bookmarkEnd w:id="21"/>
    <w:bookmarkStart w:name="z24" w:id="22"/>
    <w:p>
      <w:pPr>
        <w:spacing w:after="0"/>
        <w:ind w:left="0"/>
        <w:jc w:val="both"/>
      </w:pPr>
      <w:r>
        <w:rPr>
          <w:rFonts w:ascii="Times New Roman"/>
          <w:b w:val="false"/>
          <w:i w:val="false"/>
          <w:color w:val="000000"/>
          <w:sz w:val="28"/>
        </w:rPr>
        <w:t xml:space="preserve">
      2) дәлелді себептер бойынша баланың келмей қалуын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талаптарына сәйкестігін тексереді;</w:t>
      </w:r>
    </w:p>
    <w:bookmarkEnd w:id="22"/>
    <w:bookmarkStart w:name="z25" w:id="23"/>
    <w:p>
      <w:pPr>
        <w:spacing w:after="0"/>
        <w:ind w:left="0"/>
        <w:jc w:val="both"/>
      </w:pPr>
      <w:r>
        <w:rPr>
          <w:rFonts w:ascii="Times New Roman"/>
          <w:b w:val="false"/>
          <w:i w:val="false"/>
          <w:color w:val="000000"/>
          <w:sz w:val="28"/>
        </w:rPr>
        <w:t>
      3) электрондық келу табелінде көрсетілген мүмкіндіктері шектеулі немесе ерекше білім берілуіне қажеттілігі бар балалардың мәртебесін денсаулық сақтау саласындағы уәкілетті органның ақпараттық жүйесінің мәліметтеріне сәйкестігін тексереді;</w:t>
      </w:r>
    </w:p>
    <w:bookmarkEnd w:id="23"/>
    <w:bookmarkStart w:name="z26" w:id="24"/>
    <w:p>
      <w:pPr>
        <w:spacing w:after="0"/>
        <w:ind w:left="0"/>
        <w:jc w:val="both"/>
      </w:pPr>
      <w:r>
        <w:rPr>
          <w:rFonts w:ascii="Times New Roman"/>
          <w:b w:val="false"/>
          <w:i w:val="false"/>
          <w:color w:val="000000"/>
          <w:sz w:val="28"/>
        </w:rPr>
        <w:t xml:space="preserve">
      4) электрондық қатысу табелінде көрсетілген балалардың мәртебесін Қазақстан Республикасы Әділет министрлігінің ақпараттық жүйесінің мәліметтеріне сәйкестігін тексереді. </w:t>
      </w:r>
    </w:p>
    <w:bookmarkEnd w:id="24"/>
    <w:bookmarkStart w:name="z27" w:id="25"/>
    <w:p>
      <w:pPr>
        <w:spacing w:after="0"/>
        <w:ind w:left="0"/>
        <w:jc w:val="both"/>
      </w:pPr>
      <w:r>
        <w:rPr>
          <w:rFonts w:ascii="Times New Roman"/>
          <w:b w:val="false"/>
          <w:i w:val="false"/>
          <w:color w:val="000000"/>
          <w:sz w:val="28"/>
        </w:rPr>
        <w:t xml:space="preserve">
      7. Ұсынылған электрондық есеп осы Қағидалардың 5 және  6-тармақтарында көзделген талаптарға сәйкес келген жағдайда, өнім берушіге көрсетілген қызметтері үшін ақы төлеу осы Қағидалардың 10-тармағының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мерзімдерде ай сайын жүргізіледі.</w:t>
      </w:r>
    </w:p>
    <w:bookmarkEnd w:id="25"/>
    <w:p>
      <w:pPr>
        <w:spacing w:after="0"/>
        <w:ind w:left="0"/>
        <w:jc w:val="both"/>
      </w:pPr>
      <w:r>
        <w:rPr>
          <w:rFonts w:ascii="Times New Roman"/>
          <w:b w:val="false"/>
          <w:i w:val="false"/>
          <w:color w:val="000000"/>
          <w:sz w:val="28"/>
        </w:rPr>
        <w:t>
      Ұсынылған электрондық есептің осы Қағидалардың 5 және 6-тармақтарында көзделген талаптарға сәйкессіздігі анықталған жағдайда, оператор өнім берушіге электрондық есепті пысықтауға жібереді.</w:t>
      </w:r>
    </w:p>
    <w:p>
      <w:pPr>
        <w:spacing w:after="0"/>
        <w:ind w:left="0"/>
        <w:jc w:val="both"/>
      </w:pPr>
      <w:r>
        <w:rPr>
          <w:rFonts w:ascii="Times New Roman"/>
          <w:b w:val="false"/>
          <w:i w:val="false"/>
          <w:color w:val="000000"/>
          <w:sz w:val="28"/>
        </w:rPr>
        <w:t>
      Өнім беруші анықталған сәйкессіздіктерді жояды және оператордан электрондық есепті пысықтау туралы хабарламаны алған күннен бастап 2 (екі) жұмыс күні ішінде электрондық есепті операторға қайта жібереді.</w:t>
      </w:r>
    </w:p>
    <w:p>
      <w:pPr>
        <w:spacing w:after="0"/>
        <w:ind w:left="0"/>
        <w:jc w:val="both"/>
      </w:pPr>
      <w:r>
        <w:rPr>
          <w:rFonts w:ascii="Times New Roman"/>
          <w:b w:val="false"/>
          <w:i w:val="false"/>
          <w:color w:val="000000"/>
          <w:sz w:val="28"/>
        </w:rPr>
        <w:t>
      Электрондық есепті пысықтағаннан кейін өнім берушіге ақы төлеу осы Қағидалардың 10-тармағының 3) тармақшасында көзделген мерзімдерде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Мәдениет және спорт министрінің м.а. 28.04.2022 </w:t>
      </w:r>
      <w:r>
        <w:rPr>
          <w:rFonts w:ascii="Times New Roman"/>
          <w:b w:val="false"/>
          <w:i w:val="false"/>
          <w:color w:val="ff0000"/>
          <w:sz w:val="28"/>
        </w:rPr>
        <w:t>№ 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8. Өнім берушіге ақы төлеу әрбір баланың сабаққа нақты қатысуы негізінде, Әдістемеде белгіленген сабақтардың ең көп санынан аспайтын көлемде жүргізіледі.</w:t>
      </w:r>
    </w:p>
    <w:bookmarkEnd w:id="26"/>
    <w:p>
      <w:pPr>
        <w:spacing w:after="0"/>
        <w:ind w:left="0"/>
        <w:jc w:val="both"/>
      </w:pPr>
      <w:r>
        <w:rPr>
          <w:rFonts w:ascii="Times New Roman"/>
          <w:b w:val="false"/>
          <w:i w:val="false"/>
          <w:color w:val="000000"/>
          <w:sz w:val="28"/>
        </w:rPr>
        <w:t>
      Өнім беруші көрсеткен қызметтер үшін төлем сомасына әрбір бала бойынша мынандай дәлелді себептермен өткізіп алған сабақтар енгізіледі:</w:t>
      </w:r>
    </w:p>
    <w:p>
      <w:pPr>
        <w:spacing w:after="0"/>
        <w:ind w:left="0"/>
        <w:jc w:val="both"/>
      </w:pPr>
      <w:r>
        <w:rPr>
          <w:rFonts w:ascii="Times New Roman"/>
          <w:b w:val="false"/>
          <w:i w:val="false"/>
          <w:color w:val="000000"/>
          <w:sz w:val="28"/>
        </w:rPr>
        <w:t xml:space="preserve">
      1)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037/у нысаны бойынша студенттің, колледж, кәсіптік-техникалық училище оқушысының еңбекке уақытша жарамсыздығы туралы, ауруы, карантині және мектепке дейінгі балалар ұйымына баратын баланың болмауының өзге де себептері туралы анықтаманың негізінде;</w:t>
      </w:r>
    </w:p>
    <w:p>
      <w:pPr>
        <w:spacing w:after="0"/>
        <w:ind w:left="0"/>
        <w:jc w:val="both"/>
      </w:pPr>
      <w:r>
        <w:rPr>
          <w:rFonts w:ascii="Times New Roman"/>
          <w:b w:val="false"/>
          <w:i w:val="false"/>
          <w:color w:val="000000"/>
          <w:sz w:val="28"/>
        </w:rPr>
        <w:t>
      2) заңды өкілінің еңбек демалысы кезеңіндегі оның жазбаша өтініші негізінде, бірақ жылына 6 сабақтан аспауы керек.</w:t>
      </w:r>
    </w:p>
    <w:p>
      <w:pPr>
        <w:spacing w:after="0"/>
        <w:ind w:left="0"/>
        <w:jc w:val="both"/>
      </w:pPr>
      <w:r>
        <w:rPr>
          <w:rFonts w:ascii="Times New Roman"/>
          <w:b w:val="false"/>
          <w:i w:val="false"/>
          <w:color w:val="000000"/>
          <w:sz w:val="28"/>
        </w:rPr>
        <w:t>
      Мемлекет тарапынан шектеу шараларынан, оның ішінде карантин, әлеуметтік, табиғи және техногендік сипаттағы төтенше жағдайлар себебінен туындаған, нәтижесінде балалар спорт секцияларына бармай қалуы кезіндегі өнім берушілердің мәжбүрлі бос тұруы кезеңінде ақы төлеу Әдістеменің 5 және 6-тармақтарына сәйкес жүзеге асырылады.</w:t>
      </w:r>
    </w:p>
    <w:p>
      <w:pPr>
        <w:spacing w:after="0"/>
        <w:ind w:left="0"/>
        <w:jc w:val="both"/>
      </w:pPr>
      <w:r>
        <w:rPr>
          <w:rFonts w:ascii="Times New Roman"/>
          <w:b w:val="false"/>
          <w:i w:val="false"/>
          <w:color w:val="000000"/>
          <w:sz w:val="28"/>
        </w:rPr>
        <w:t xml:space="preserve">
      Осы тармақтың екінші бөлігінде көзделген талаптар Әдістемеге сәйкес қашықтықтан өткізілетін сабақтарға қолданылмайды. </w:t>
      </w:r>
    </w:p>
    <w:p>
      <w:pPr>
        <w:spacing w:after="0"/>
        <w:ind w:left="0"/>
        <w:jc w:val="both"/>
      </w:pPr>
      <w:r>
        <w:rPr>
          <w:rFonts w:ascii="Times New Roman"/>
          <w:b w:val="false"/>
          <w:i w:val="false"/>
          <w:color w:val="000000"/>
          <w:sz w:val="28"/>
        </w:rPr>
        <w:t>
      Оператор өткен есептік кезеңдер үшін дәлелді себептер бойынша, бірақ осы Қағидалардың осы тармақтың 1) тармақшасында көзделген дәлелді себептер бойынша ағымдағы есептік кезеңге қатысты 3 (үш) айдан кешіктірмей баланың рұқсаттамалары туралы растайтын құжаттарды қоса бере отырып, өнім беруші қосымша электрондық бару табелін ұсынған кезде, бірақ есепті кезеңде бір реттен аспайтын қайта есептеуді және төлем сомасын қосымша есептеуді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Мәдениет және спорт министрінің м.а. 28.04.2022 </w:t>
      </w:r>
      <w:r>
        <w:rPr>
          <w:rFonts w:ascii="Times New Roman"/>
          <w:b w:val="false"/>
          <w:i w:val="false"/>
          <w:color w:val="ff0000"/>
          <w:sz w:val="28"/>
        </w:rPr>
        <w:t>№ 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7"/>
    <w:p>
      <w:pPr>
        <w:spacing w:after="0"/>
        <w:ind w:left="0"/>
        <w:jc w:val="both"/>
      </w:pPr>
      <w:r>
        <w:rPr>
          <w:rFonts w:ascii="Times New Roman"/>
          <w:b w:val="false"/>
          <w:i w:val="false"/>
          <w:color w:val="000000"/>
          <w:sz w:val="28"/>
        </w:rPr>
        <w:t>
      9. Оператор электрондық есепті мақұлдағаннан кейін өнім беруші электрондық шот-фактура мен көрсетілген қызметтер актісін ұсынады, олар цифрландыру саласындағы уәкілетті органның ақпараттық жүйесінде (бұдан әрі – ақпараттық жүйе) төлеуге электрондық шотты қалыптастыру үшін негіз болып табылады.</w:t>
      </w:r>
    </w:p>
    <w:bookmarkEnd w:id="27"/>
    <w:bookmarkStart w:name="z32" w:id="28"/>
    <w:p>
      <w:pPr>
        <w:spacing w:after="0"/>
        <w:ind w:left="0"/>
        <w:jc w:val="both"/>
      </w:pPr>
      <w:r>
        <w:rPr>
          <w:rFonts w:ascii="Times New Roman"/>
          <w:b w:val="false"/>
          <w:i w:val="false"/>
          <w:color w:val="000000"/>
          <w:sz w:val="28"/>
        </w:rPr>
        <w:t>
      10. Оператор қаржы саласындағы уәкілетті органның қазынашылық ақпараттық жүйесі арқылы төлемдерді жөнелтуді төмендегідей жүзеге асырады:</w:t>
      </w:r>
    </w:p>
    <w:bookmarkEnd w:id="28"/>
    <w:bookmarkStart w:name="z33" w:id="29"/>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көзделген құжаттарды уақтылы ұсынған өнім берушілерге есептік айдан кейінгі айдың 18-ші күніне дейін;</w:t>
      </w:r>
    </w:p>
    <w:bookmarkEnd w:id="29"/>
    <w:bookmarkStart w:name="z34" w:id="30"/>
    <w:p>
      <w:pPr>
        <w:spacing w:after="0"/>
        <w:ind w:left="0"/>
        <w:jc w:val="both"/>
      </w:pPr>
      <w:r>
        <w:rPr>
          <w:rFonts w:ascii="Times New Roman"/>
          <w:b w:val="false"/>
          <w:i w:val="false"/>
          <w:color w:val="000000"/>
          <w:sz w:val="28"/>
        </w:rPr>
        <w:t>
      2) құжаттарды белгіленген мерзімнен кеш ұсынған өнім берішілерге есептік кезеңнен кейінгі айдың 30-шы күніне дейінгі мерзімде;</w:t>
      </w:r>
    </w:p>
    <w:bookmarkEnd w:id="30"/>
    <w:bookmarkStart w:name="z35" w:id="31"/>
    <w:p>
      <w:pPr>
        <w:spacing w:after="0"/>
        <w:ind w:left="0"/>
        <w:jc w:val="both"/>
      </w:pPr>
      <w:r>
        <w:rPr>
          <w:rFonts w:ascii="Times New Roman"/>
          <w:b w:val="false"/>
          <w:i w:val="false"/>
          <w:color w:val="000000"/>
          <w:sz w:val="28"/>
        </w:rPr>
        <w:t>
      3) құжаттарды уақтылы ұсынған, бірақ оператор түзетуге қайтарған өнім беруішілерге сәйкессіздіктер жойылғаннан кейін күнтізбелік 30 күн ішінде жібереді.</w:t>
      </w:r>
    </w:p>
    <w:bookmarkEnd w:id="31"/>
    <w:bookmarkStart w:name="z36" w:id="32"/>
    <w:p>
      <w:pPr>
        <w:spacing w:after="0"/>
        <w:ind w:left="0"/>
        <w:jc w:val="both"/>
      </w:pPr>
      <w:r>
        <w:rPr>
          <w:rFonts w:ascii="Times New Roman"/>
          <w:b w:val="false"/>
          <w:i w:val="false"/>
          <w:color w:val="000000"/>
          <w:sz w:val="28"/>
        </w:rPr>
        <w:t>
      11. Өнім беруші мен оператордың желтоқсандағы өзара есеп айырысулары осылайша жүзеге асырылады:</w:t>
      </w:r>
    </w:p>
    <w:bookmarkEnd w:id="32"/>
    <w:bookmarkStart w:name="z37" w:id="33"/>
    <w:p>
      <w:pPr>
        <w:spacing w:after="0"/>
        <w:ind w:left="0"/>
        <w:jc w:val="both"/>
      </w:pPr>
      <w:r>
        <w:rPr>
          <w:rFonts w:ascii="Times New Roman"/>
          <w:b w:val="false"/>
          <w:i w:val="false"/>
          <w:color w:val="000000"/>
          <w:sz w:val="28"/>
        </w:rPr>
        <w:t>
      1) өнім беруші электрондық есепті операторға 20 желтоқсаннан кешіктірмей жібереді;</w:t>
      </w:r>
    </w:p>
    <w:bookmarkEnd w:id="33"/>
    <w:bookmarkStart w:name="z38" w:id="34"/>
    <w:p>
      <w:pPr>
        <w:spacing w:after="0"/>
        <w:ind w:left="0"/>
        <w:jc w:val="both"/>
      </w:pPr>
      <w:r>
        <w:rPr>
          <w:rFonts w:ascii="Times New Roman"/>
          <w:b w:val="false"/>
          <w:i w:val="false"/>
          <w:color w:val="000000"/>
          <w:sz w:val="28"/>
        </w:rPr>
        <w:t xml:space="preserve">
      2) ұсынылған электрондық есептің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көзделген талаптарға сәйкессіздіктері анықталған жағдайда, оператор өнім берушіге электрондық есепті 1 (бір) жұмыс күні ішінде жібереді;</w:t>
      </w:r>
    </w:p>
    <w:bookmarkEnd w:id="34"/>
    <w:bookmarkStart w:name="z39" w:id="35"/>
    <w:p>
      <w:pPr>
        <w:spacing w:after="0"/>
        <w:ind w:left="0"/>
        <w:jc w:val="both"/>
      </w:pPr>
      <w:r>
        <w:rPr>
          <w:rFonts w:ascii="Times New Roman"/>
          <w:b w:val="false"/>
          <w:i w:val="false"/>
          <w:color w:val="000000"/>
          <w:sz w:val="28"/>
        </w:rPr>
        <w:t>
      3) өнім беруші анықталған сәйкессіздіктерді жояды және оператордан электрондық есепті пысықтау туралы хабарлама алған күннен бастап 1 (бір) жұмыс күні ішінде электрондық есепті операторға қайта жібереді;</w:t>
      </w:r>
    </w:p>
    <w:bookmarkEnd w:id="35"/>
    <w:bookmarkStart w:name="z40" w:id="36"/>
    <w:p>
      <w:pPr>
        <w:spacing w:after="0"/>
        <w:ind w:left="0"/>
        <w:jc w:val="both"/>
      </w:pPr>
      <w:r>
        <w:rPr>
          <w:rFonts w:ascii="Times New Roman"/>
          <w:b w:val="false"/>
          <w:i w:val="false"/>
          <w:color w:val="000000"/>
          <w:sz w:val="28"/>
        </w:rPr>
        <w:t>
      4) оператор 25 желтоқсанға дейін өнім берушінің ағымдағы жылғы желтоқсанда көрсеткен қызметтері үшін өнім берушілерге соманы есептеуді және төлеуді жүргізеді.</w:t>
      </w:r>
    </w:p>
    <w:bookmarkEnd w:id="36"/>
    <w:bookmarkStart w:name="z41" w:id="37"/>
    <w:p>
      <w:pPr>
        <w:spacing w:after="0"/>
        <w:ind w:left="0"/>
        <w:jc w:val="both"/>
      </w:pPr>
      <w:r>
        <w:rPr>
          <w:rFonts w:ascii="Times New Roman"/>
          <w:b w:val="false"/>
          <w:i w:val="false"/>
          <w:color w:val="000000"/>
          <w:sz w:val="28"/>
        </w:rPr>
        <w:t>
      12. Мемлекеттік тапсырысты қаржыландыру міндеттерін жүзеге асыратын ақпараттық жүйе электрондық шот-фактураларды ұсыну, оларды келісу, оператор мен өнім беруші арасында қол қою және күшін жою міндеттерін жүзеге асыру үшін қаржы саласындағы уәкілетті орган қазынашылығының ақпараттық жүйесімен интеграцияланады.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