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94eb" w14:textId="0c79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22 сәуірдегі № 104 бұйрығы. Қазақстан Республикасының Әділет министрлігінде 2021 жылғы 23 сәуірде № 22604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19-2-бабы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қоғамдық маңызы бар әдебиетке мүліктік құқықтарды белгілі бір мерзімге сатып алғаны үшін авторларға сыйақы мөлшерлемесі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2"/>
    <w:bookmarkStart w:name="z4" w:id="3"/>
    <w:p>
      <w:pPr>
        <w:spacing w:after="0"/>
        <w:ind w:left="0"/>
        <w:jc w:val="both"/>
      </w:pPr>
      <w:r>
        <w:rPr>
          <w:rFonts w:ascii="Times New Roman"/>
          <w:b w:val="false"/>
          <w:i w:val="false"/>
          <w:color w:val="000000"/>
          <w:sz w:val="28"/>
        </w:rPr>
        <w:t xml:space="preserve">
      2) сараптама қорытындысын бергені үшін сарапшыларға сыйақы мөлшерлемесі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 </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22 сәуірдегі</w:t>
            </w:r>
            <w:r>
              <w:br/>
            </w:r>
            <w:r>
              <w:rPr>
                <w:rFonts w:ascii="Times New Roman"/>
                <w:b w:val="false"/>
                <w:i w:val="false"/>
                <w:color w:val="000000"/>
                <w:sz w:val="20"/>
              </w:rPr>
              <w:t>№ 104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Қоғамдық маңызы бар әдебиетке мүліктік құқықтарды белгілі бір мерзімге сатып алғаны үшін авторларға сыйақы мөлшерлемесі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266"/>
        <w:gridCol w:w="1932"/>
        <w:gridCol w:w="1933"/>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түрі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ең төменгі жалақыға шаққандағы құны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Энциклопедиялық және анықтамалық әдебиет</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парақ*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жасөспірімдерге арналған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туралы әдебиет, оның ішінде ноталық әдебиет (ноталық шығармаларда ноталар шығарманың жалпы көлемінің 50% құрайды)</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Мерейтойлар мен атаулы күндерге арналған әдебиет</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3" w:id="11"/>
    <w:p>
      <w:pPr>
        <w:spacing w:after="0"/>
        <w:ind w:left="0"/>
        <w:jc w:val="both"/>
      </w:pPr>
      <w:r>
        <w:rPr>
          <w:rFonts w:ascii="Times New Roman"/>
          <w:b w:val="false"/>
          <w:i w:val="false"/>
          <w:color w:val="000000"/>
          <w:sz w:val="28"/>
        </w:rPr>
        <w:t xml:space="preserve">
      Ескертпе: </w:t>
      </w:r>
    </w:p>
    <w:bookmarkEnd w:id="11"/>
    <w:bookmarkStart w:name="z14" w:id="12"/>
    <w:p>
      <w:pPr>
        <w:spacing w:after="0"/>
        <w:ind w:left="0"/>
        <w:jc w:val="both"/>
      </w:pPr>
      <w:r>
        <w:rPr>
          <w:rFonts w:ascii="Times New Roman"/>
          <w:b w:val="false"/>
          <w:i w:val="false"/>
          <w:color w:val="000000"/>
          <w:sz w:val="28"/>
        </w:rPr>
        <w:t xml:space="preserve">
      *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 бекіту және оны іріктеу өлшемшарттарын белгілеу туралы" Қазақстан Республикасы Мәдениет және спорт министрінің 2017 жылғы 18 шілдедегі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15467 болып тіркелген) сәйкес әдебиеттің көлемі авторлық парақтарда өлшенеді, ол: прозада – 40 000 белгіге, поэзияда – 700 өлең жолдарына тең. Фотоальбомның, сурет-альбомның және кітап-альбомның көлемі авторлық парақтарда өлшенеді, ол иллюстрациялық және бейнелеу материалдарының кескін ауданының 3000 шаршы сантиметріне тең.</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22 сәуірдегі</w:t>
            </w:r>
            <w:r>
              <w:br/>
            </w:r>
            <w:r>
              <w:rPr>
                <w:rFonts w:ascii="Times New Roman"/>
                <w:b w:val="false"/>
                <w:i w:val="false"/>
                <w:color w:val="000000"/>
                <w:sz w:val="20"/>
              </w:rPr>
              <w:t>№ 104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Сараптама қорытындысын бергені үшін сарапшыларға сыйақы мөлшерлемесі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420"/>
        <w:gridCol w:w="1973"/>
        <w:gridCol w:w="1714"/>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түрі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айлық есептік көрсеткішпен</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Энциклопедиялық және анықтамалық әдебиет</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парақ*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жасөспірімдерге арналған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туралы әдебиет, оның ішінде ноталық әдебиет (ноталық шығармаларда ноталар шығарманың жалпы көлемінің 50% құрайды)</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Мерейтойлар мен атаулы күндерге арналған әдебиет</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 w:id="14"/>
    <w:p>
      <w:pPr>
        <w:spacing w:after="0"/>
        <w:ind w:left="0"/>
        <w:jc w:val="both"/>
      </w:pPr>
      <w:r>
        <w:rPr>
          <w:rFonts w:ascii="Times New Roman"/>
          <w:b w:val="false"/>
          <w:i w:val="false"/>
          <w:color w:val="000000"/>
          <w:sz w:val="28"/>
        </w:rPr>
        <w:t xml:space="preserve">
      Ескертпе: </w:t>
      </w:r>
    </w:p>
    <w:bookmarkEnd w:id="14"/>
    <w:bookmarkStart w:name="z18" w:id="15"/>
    <w:p>
      <w:pPr>
        <w:spacing w:after="0"/>
        <w:ind w:left="0"/>
        <w:jc w:val="both"/>
      </w:pPr>
      <w:r>
        <w:rPr>
          <w:rFonts w:ascii="Times New Roman"/>
          <w:b w:val="false"/>
          <w:i w:val="false"/>
          <w:color w:val="000000"/>
          <w:sz w:val="28"/>
        </w:rPr>
        <w:t xml:space="preserve">
      *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 бекіту және оны іріктеу өлшемшарттарын белгілеу туралы" Қазақстан Республикасы Мәдениет және спорт министрінің 2017 жылғы 18 шілдедегі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15467 болып тіркелген) сәйкес әдебиеттің көлемі авторлық парақтарда өлшенеді, ол: прозада – 40 000 белгіге, поэзияда – 700 өлең жолдарына тең. Фотоальбомның, сурет-альбомның және кітап-альбомның көлемі авторлық парақтарда өлшенеді, ол иллюстрациялық және бейнелеу материалдарының кескін ауданының 3000 шаршы сантиметріне тең.</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