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9171" w14:textId="5349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 ішкі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19 сәуірдегі № 174 бұйрығы. Қазақстан Республикасының Әділет министрлігінде 2021 жылғы 22 сәуірде № 22597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53-бабының </w:t>
      </w:r>
      <w:r>
        <w:rPr>
          <w:rFonts w:ascii="Times New Roman"/>
          <w:b w:val="false"/>
          <w:i w:val="false"/>
          <w:color w:val="000000"/>
          <w:sz w:val="28"/>
        </w:rPr>
        <w:t>7-2-тармағына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органдарында ішкі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 " </w:t>
            </w:r>
            <w:r>
              <w:br/>
            </w:r>
            <w:r>
              <w:rPr>
                <w:rFonts w:ascii="Times New Roman"/>
                <w:b w:val="false"/>
                <w:i w:val="false"/>
                <w:color w:val="000000"/>
                <w:sz w:val="20"/>
              </w:rPr>
              <w:t xml:space="preserve">№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Азаматтық қорғау органдарында ішкі тергеп-тексеру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органдарында ішкі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Еңбек кодексінің 53-бабының </w:t>
      </w:r>
      <w:r>
        <w:rPr>
          <w:rFonts w:ascii="Times New Roman"/>
          <w:b w:val="false"/>
          <w:i w:val="false"/>
          <w:color w:val="000000"/>
          <w:sz w:val="28"/>
        </w:rPr>
        <w:t>7-2-тармағына</w:t>
      </w:r>
      <w:r>
        <w:rPr>
          <w:rFonts w:ascii="Times New Roman"/>
          <w:b w:val="false"/>
          <w:i w:val="false"/>
          <w:color w:val="000000"/>
          <w:sz w:val="28"/>
        </w:rPr>
        <w:t xml:space="preserve"> сәйкес әзірленді және азаматтық қорғау органдарында (бұдан әрі – АҚО) ішкі тергеп-тексеру тәртібін айқындайды.</w:t>
      </w:r>
    </w:p>
    <w:bookmarkEnd w:id="9"/>
    <w:bookmarkStart w:name="z12" w:id="10"/>
    <w:p>
      <w:pPr>
        <w:spacing w:after="0"/>
        <w:ind w:left="0"/>
        <w:jc w:val="left"/>
      </w:pPr>
      <w:r>
        <w:rPr>
          <w:rFonts w:ascii="Times New Roman"/>
          <w:b/>
          <w:i w:val="false"/>
          <w:color w:val="000000"/>
        </w:rPr>
        <w:t xml:space="preserve"> 2-тарау. Ішкі тергеп-тексеру жүргізу тәртібі</w:t>
      </w:r>
    </w:p>
    <w:bookmarkEnd w:id="10"/>
    <w:bookmarkStart w:name="z13" w:id="11"/>
    <w:p>
      <w:pPr>
        <w:spacing w:after="0"/>
        <w:ind w:left="0"/>
        <w:jc w:val="both"/>
      </w:pPr>
      <w:r>
        <w:rPr>
          <w:rFonts w:ascii="Times New Roman"/>
          <w:b w:val="false"/>
          <w:i w:val="false"/>
          <w:color w:val="000000"/>
          <w:sz w:val="28"/>
        </w:rPr>
        <w:t>
      2. Ішкі тергеп-тексеру Қазақстан Республикасы Төтенше жағдайлар министрінің не вице-министрдің, Қазақстан Республикасы Төтенше жағдайлар министрлігі ведомствосының (бұдан әрі – ТЖМ), ТЖМ мен оның ведомствосының қарамағындағы аумақтық органның, ТЖМ мен оның ведомствосының қарамағындағы мемлекеттік мекеменің (бұдан әрі – жұмыс беруші) уәкілетті басшысының бұйрығымен тағайындалады және кінәлі іс-әрекеттер және/немесе әрекетсіздік жасағандығын анықтау үшін – немесе тауар құндылықтарына қызмет көрсету кезінде, сондай-ақ өзінің қызмет жағдайын өз мүдделерінде немесе үшінші тұлғаның мүдделерінде жұмыс берушінің мүдделеріне қайшы пайдаланып, өзі немесе басқа адамдар үшін материалдық немесе өзге де пайда алудың орнына пайдаланған кезде, егер бұл әрекеттер немесе әрекетсіздік жұмыс берушінің тарапынан оған деген сенімнің жоғалуына негіз болса, АҚО қызметкерлеріне, азаматтық қызметшілеріне (бұдан әрі – қызметкер) қатысты тағайындалады.</w:t>
      </w:r>
    </w:p>
    <w:bookmarkEnd w:id="11"/>
    <w:bookmarkStart w:name="z14" w:id="12"/>
    <w:p>
      <w:pPr>
        <w:spacing w:after="0"/>
        <w:ind w:left="0"/>
        <w:jc w:val="both"/>
      </w:pPr>
      <w:r>
        <w:rPr>
          <w:rFonts w:ascii="Times New Roman"/>
          <w:b w:val="false"/>
          <w:i w:val="false"/>
          <w:color w:val="000000"/>
          <w:sz w:val="28"/>
        </w:rPr>
        <w:t>
      3. Ішкі тергеп-тексеру жүргізу үшін:</w:t>
      </w:r>
    </w:p>
    <w:bookmarkEnd w:id="12"/>
    <w:bookmarkStart w:name="z15" w:id="13"/>
    <w:p>
      <w:pPr>
        <w:spacing w:after="0"/>
        <w:ind w:left="0"/>
        <w:jc w:val="both"/>
      </w:pPr>
      <w:r>
        <w:rPr>
          <w:rFonts w:ascii="Times New Roman"/>
          <w:b w:val="false"/>
          <w:i w:val="false"/>
          <w:color w:val="000000"/>
          <w:sz w:val="28"/>
        </w:rPr>
        <w:t>
      1) жеке және заңды тұлғалардың қызметкердің әрекеті немесе әрекетсіздігі, сондай-ақ лауазымдық өкілеттіктерін заңсыз пайдалану фактілері туралы өтініштері;</w:t>
      </w:r>
    </w:p>
    <w:bookmarkEnd w:id="13"/>
    <w:bookmarkStart w:name="z16" w:id="14"/>
    <w:p>
      <w:pPr>
        <w:spacing w:after="0"/>
        <w:ind w:left="0"/>
        <w:jc w:val="both"/>
      </w:pPr>
      <w:r>
        <w:rPr>
          <w:rFonts w:ascii="Times New Roman"/>
          <w:b w:val="false"/>
          <w:i w:val="false"/>
          <w:color w:val="000000"/>
          <w:sz w:val="28"/>
        </w:rPr>
        <w:t>
      2) тексерулер нәтижелері;</w:t>
      </w:r>
    </w:p>
    <w:bookmarkEnd w:id="14"/>
    <w:bookmarkStart w:name="z17" w:id="15"/>
    <w:p>
      <w:pPr>
        <w:spacing w:after="0"/>
        <w:ind w:left="0"/>
        <w:jc w:val="both"/>
      </w:pPr>
      <w:r>
        <w:rPr>
          <w:rFonts w:ascii="Times New Roman"/>
          <w:b w:val="false"/>
          <w:i w:val="false"/>
          <w:color w:val="000000"/>
          <w:sz w:val="28"/>
        </w:rPr>
        <w:t>
      3) бұқаралық ақпарат құралдарындағы жарияланымдар;</w:t>
      </w:r>
    </w:p>
    <w:bookmarkEnd w:id="15"/>
    <w:bookmarkStart w:name="z18" w:id="16"/>
    <w:p>
      <w:pPr>
        <w:spacing w:after="0"/>
        <w:ind w:left="0"/>
        <w:jc w:val="both"/>
      </w:pPr>
      <w:r>
        <w:rPr>
          <w:rFonts w:ascii="Times New Roman"/>
          <w:b w:val="false"/>
          <w:i w:val="false"/>
          <w:color w:val="000000"/>
          <w:sz w:val="28"/>
        </w:rPr>
        <w:t>
      4) құқық қорғау органының, арнаулы мемлекеттік органның, соттың хабарламалары;</w:t>
      </w:r>
    </w:p>
    <w:bookmarkEnd w:id="16"/>
    <w:bookmarkStart w:name="z19" w:id="17"/>
    <w:p>
      <w:pPr>
        <w:spacing w:after="0"/>
        <w:ind w:left="0"/>
        <w:jc w:val="both"/>
      </w:pPr>
      <w:r>
        <w:rPr>
          <w:rFonts w:ascii="Times New Roman"/>
          <w:b w:val="false"/>
          <w:i w:val="false"/>
          <w:color w:val="000000"/>
          <w:sz w:val="28"/>
        </w:rPr>
        <w:t>
      5) құқық бұзушылықтар және оқиғалар фактілері негіз болып табылады.</w:t>
      </w:r>
    </w:p>
    <w:bookmarkEnd w:id="17"/>
    <w:bookmarkStart w:name="z20" w:id="18"/>
    <w:p>
      <w:pPr>
        <w:spacing w:after="0"/>
        <w:ind w:left="0"/>
        <w:jc w:val="both"/>
      </w:pPr>
      <w:r>
        <w:rPr>
          <w:rFonts w:ascii="Times New Roman"/>
          <w:b w:val="false"/>
          <w:i w:val="false"/>
          <w:color w:val="000000"/>
          <w:sz w:val="28"/>
        </w:rPr>
        <w:t xml:space="preserve">
      4. Ішкі тергеп-тексеруді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негіздердің бірі болып табылатын, мәселені қарау құзыретіне кіретін қызмет жүргізеді.</w:t>
      </w:r>
    </w:p>
    <w:bookmarkEnd w:id="18"/>
    <w:p>
      <w:pPr>
        <w:spacing w:after="0"/>
        <w:ind w:left="0"/>
        <w:jc w:val="both"/>
      </w:pPr>
      <w:r>
        <w:rPr>
          <w:rFonts w:ascii="Times New Roman"/>
          <w:b w:val="false"/>
          <w:i w:val="false"/>
          <w:color w:val="000000"/>
          <w:sz w:val="28"/>
        </w:rPr>
        <w:t>
      Жұмыс берушінің бұйрығы бойынша ішкі тергеуп-тексеруді арнайы құрылған комиссия жүргізуі мүмкін.</w:t>
      </w:r>
    </w:p>
    <w:bookmarkStart w:name="z21" w:id="19"/>
    <w:p>
      <w:pPr>
        <w:spacing w:after="0"/>
        <w:ind w:left="0"/>
        <w:jc w:val="both"/>
      </w:pPr>
      <w:r>
        <w:rPr>
          <w:rFonts w:ascii="Times New Roman"/>
          <w:b w:val="false"/>
          <w:i w:val="false"/>
          <w:color w:val="000000"/>
          <w:sz w:val="28"/>
        </w:rPr>
        <w:t>
      5. Ішкі тергеп-тексеру оны жүргізу туралы шешім қабылданған күннен бастап бір айдан кешіктірілмей аяқталады. Өзіне қатысты ішкі тергеп-тексеру жүргізіліп жатқан қызметкердің демалыста, іссапарда немесе емделуде болған уақыты, сондай-ақ оның өзге де дәлелді себептер бойынша қызметте болмаған уақыты көрсетілген мерзімге есептелмейді.</w:t>
      </w:r>
    </w:p>
    <w:bookmarkEnd w:id="19"/>
    <w:bookmarkStart w:name="z22" w:id="20"/>
    <w:p>
      <w:pPr>
        <w:spacing w:after="0"/>
        <w:ind w:left="0"/>
        <w:jc w:val="both"/>
      </w:pPr>
      <w:r>
        <w:rPr>
          <w:rFonts w:ascii="Times New Roman"/>
          <w:b w:val="false"/>
          <w:i w:val="false"/>
          <w:color w:val="000000"/>
          <w:sz w:val="28"/>
        </w:rPr>
        <w:t>
      6. Ішкі тергеп-тексеру материалдары жазбаша нысанда, сондай-ақ олар болған жағдайда фото, аудио, бейне материалдар нысанында тіркелген мәліметтерді қамтиды.</w:t>
      </w:r>
    </w:p>
    <w:bookmarkEnd w:id="20"/>
    <w:bookmarkStart w:name="z23" w:id="21"/>
    <w:p>
      <w:pPr>
        <w:spacing w:after="0"/>
        <w:ind w:left="0"/>
        <w:jc w:val="both"/>
      </w:pPr>
      <w:r>
        <w:rPr>
          <w:rFonts w:ascii="Times New Roman"/>
          <w:b w:val="false"/>
          <w:i w:val="false"/>
          <w:color w:val="000000"/>
          <w:sz w:val="28"/>
        </w:rPr>
        <w:t>
      7. Өзіне қатысты ішкі тергеп-тексеру жүргізілетін қызметкерден жазбаша түсініктеме талап етіледі. Қызметкер жазбаша түсініктеме беруден бас тартқан кезде еркін нысандағы тиісті акті толтырылады, онда: актінің жасалған орны, күні мен уақыты, актіні толтырған лауазымды адамдардың (кемінде 3 қызметкер) лауазымы, тегі, аты және әкесінің аты (ол болған кезде) көрсетіледі.</w:t>
      </w:r>
    </w:p>
    <w:bookmarkEnd w:id="21"/>
    <w:bookmarkStart w:name="z24" w:id="22"/>
    <w:p>
      <w:pPr>
        <w:spacing w:after="0"/>
        <w:ind w:left="0"/>
        <w:jc w:val="both"/>
      </w:pPr>
      <w:r>
        <w:rPr>
          <w:rFonts w:ascii="Times New Roman"/>
          <w:b w:val="false"/>
          <w:i w:val="false"/>
          <w:color w:val="000000"/>
          <w:sz w:val="28"/>
        </w:rPr>
        <w:t>
      8. Ішкі тергеп-тексеру кезінде:</w:t>
      </w:r>
    </w:p>
    <w:bookmarkEnd w:id="22"/>
    <w:bookmarkStart w:name="z25" w:id="23"/>
    <w:p>
      <w:pPr>
        <w:spacing w:after="0"/>
        <w:ind w:left="0"/>
        <w:jc w:val="both"/>
      </w:pPr>
      <w:r>
        <w:rPr>
          <w:rFonts w:ascii="Times New Roman"/>
          <w:b w:val="false"/>
          <w:i w:val="false"/>
          <w:color w:val="000000"/>
          <w:sz w:val="28"/>
        </w:rPr>
        <w:t>
      1) қызметкердің кінәлі әрекеттер немесе әрекетсіздік жасауы, сондай-ақ қызмет жағдайын заңсыз пайдалану фактісін;</w:t>
      </w:r>
    </w:p>
    <w:bookmarkEnd w:id="23"/>
    <w:bookmarkStart w:name="z26" w:id="24"/>
    <w:p>
      <w:pPr>
        <w:spacing w:after="0"/>
        <w:ind w:left="0"/>
        <w:jc w:val="both"/>
      </w:pPr>
      <w:r>
        <w:rPr>
          <w:rFonts w:ascii="Times New Roman"/>
          <w:b w:val="false"/>
          <w:i w:val="false"/>
          <w:color w:val="000000"/>
          <w:sz w:val="28"/>
        </w:rPr>
        <w:t>
      2) қызметкердің кінәлі әрекеттер немесе әрекетсіздік жасауына, сондай-ақ қызмет жағдайын заңсыз пайдалануына ықпал еткен себептер мен жағдайларды;</w:t>
      </w:r>
    </w:p>
    <w:bookmarkEnd w:id="24"/>
    <w:bookmarkStart w:name="z27" w:id="25"/>
    <w:p>
      <w:pPr>
        <w:spacing w:after="0"/>
        <w:ind w:left="0"/>
        <w:jc w:val="both"/>
      </w:pPr>
      <w:r>
        <w:rPr>
          <w:rFonts w:ascii="Times New Roman"/>
          <w:b w:val="false"/>
          <w:i w:val="false"/>
          <w:color w:val="000000"/>
          <w:sz w:val="28"/>
        </w:rPr>
        <w:t>
      3) егер кінәлі әрекеттер немесе әрекетсіздік жасау, егер бұл әрекеттер мен әрекетсіздік жұмыс берушінің тарапынан оған деген сенімді жоғалтуға негіз берсе, сондай-ақ қызмет жағдайын заңсыз пайдалану нәтижесінде қызметкер келтірген зиянның сипаты мен мөлшерін объективті және жан-жақты анықтау бойынша шаралар қабылданады.</w:t>
      </w:r>
    </w:p>
    <w:bookmarkEnd w:id="25"/>
    <w:bookmarkStart w:name="z28" w:id="26"/>
    <w:p>
      <w:pPr>
        <w:spacing w:after="0"/>
        <w:ind w:left="0"/>
        <w:jc w:val="both"/>
      </w:pPr>
      <w:r>
        <w:rPr>
          <w:rFonts w:ascii="Times New Roman"/>
          <w:b w:val="false"/>
          <w:i w:val="false"/>
          <w:color w:val="000000"/>
          <w:sz w:val="28"/>
        </w:rPr>
        <w:t>
      9. Ішкі тергеп-тексеру нәтижелері бойынша акті толтырылады, онда:</w:t>
      </w:r>
    </w:p>
    <w:bookmarkEnd w:id="26"/>
    <w:bookmarkStart w:name="z29" w:id="27"/>
    <w:p>
      <w:pPr>
        <w:spacing w:after="0"/>
        <w:ind w:left="0"/>
        <w:jc w:val="both"/>
      </w:pPr>
      <w:r>
        <w:rPr>
          <w:rFonts w:ascii="Times New Roman"/>
          <w:b w:val="false"/>
          <w:i w:val="false"/>
          <w:color w:val="000000"/>
          <w:sz w:val="28"/>
        </w:rPr>
        <w:t>
      1) қызметкердің кінәлі іс-әрекеттер немесе әрекетсіздік жасағанын, сондай-ақ өзінің қызметтік жағдайын заңсыз пайдаланғанын растайтын/растамайтын негіздемелер;</w:t>
      </w:r>
    </w:p>
    <w:bookmarkEnd w:id="27"/>
    <w:bookmarkStart w:name="z30" w:id="28"/>
    <w:p>
      <w:pPr>
        <w:spacing w:after="0"/>
        <w:ind w:left="0"/>
        <w:jc w:val="both"/>
      </w:pPr>
      <w:r>
        <w:rPr>
          <w:rFonts w:ascii="Times New Roman"/>
          <w:b w:val="false"/>
          <w:i w:val="false"/>
          <w:color w:val="000000"/>
          <w:sz w:val="28"/>
        </w:rPr>
        <w:t>
      2) қорытындылар мен ұсыныстар көрсетіледі.</w:t>
      </w:r>
    </w:p>
    <w:bookmarkEnd w:id="28"/>
    <w:bookmarkStart w:name="z31" w:id="29"/>
    <w:p>
      <w:pPr>
        <w:spacing w:after="0"/>
        <w:ind w:left="0"/>
        <w:jc w:val="both"/>
      </w:pPr>
      <w:r>
        <w:rPr>
          <w:rFonts w:ascii="Times New Roman"/>
          <w:b w:val="false"/>
          <w:i w:val="false"/>
          <w:color w:val="000000"/>
          <w:sz w:val="28"/>
        </w:rPr>
        <w:t>
      10. Ішкі тергеп-тексеру актісі бір данада толтырылады, оны жүргізген адамдар қол қояды және жұмыс беруші ішкі тергеп-тексеру аяқталған күннен бастап күнтізбелік үш күн ішінде бекітеді.</w:t>
      </w:r>
    </w:p>
    <w:bookmarkEnd w:id="29"/>
    <w:bookmarkStart w:name="z32" w:id="30"/>
    <w:p>
      <w:pPr>
        <w:spacing w:after="0"/>
        <w:ind w:left="0"/>
        <w:jc w:val="both"/>
      </w:pPr>
      <w:r>
        <w:rPr>
          <w:rFonts w:ascii="Times New Roman"/>
          <w:b w:val="false"/>
          <w:i w:val="false"/>
          <w:color w:val="000000"/>
          <w:sz w:val="28"/>
        </w:rPr>
        <w:t>
      11. Ішкі тергеп-тексеру жүргізілген қызметкерлерді ішкі тергеп-тексеруді жүргізген қызмет үш жұмыс күні ішінде (қол қойғызып) материалдармен және ішкі тергеп-тексеру актісімен таныстырады.</w:t>
      </w:r>
    </w:p>
    <w:bookmarkEnd w:id="30"/>
    <w:bookmarkStart w:name="z33" w:id="31"/>
    <w:p>
      <w:pPr>
        <w:spacing w:after="0"/>
        <w:ind w:left="0"/>
        <w:jc w:val="both"/>
      </w:pPr>
      <w:r>
        <w:rPr>
          <w:rFonts w:ascii="Times New Roman"/>
          <w:b w:val="false"/>
          <w:i w:val="false"/>
          <w:color w:val="000000"/>
          <w:sz w:val="28"/>
        </w:rPr>
        <w:t>
      12. Ішкі тергеп-тексеру актісі оған қатысты ішкі тергеп-тексеру жүзеге асырылған қызметкердің жеке ісіне тігіледі.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