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64a" w14:textId="a39e6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Музыкалық туындыларды орындау кезінде фонограммалардың пайдаланылуы туралы көрерменге хабарлау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20 сәуірдегі № 102 бұйрығы. Қазақстан Республикасының Әділет министрлігінде 2021 жылғы 21 сәуірде № 22586 болып тіркелді.</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7-бабы </w:t>
      </w:r>
      <w:r>
        <w:rPr>
          <w:rFonts w:ascii="Times New Roman"/>
          <w:b w:val="false"/>
          <w:i w:val="false"/>
          <w:color w:val="000000"/>
          <w:sz w:val="28"/>
        </w:rPr>
        <w:t>35-10)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Музыкалық туындыларды орындау кезінде фонограммалардың пайдаланылуы туралы көрерменге хабарлау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қолданысқа енгізілгеннен кейін оны Қазақстан Республикасы Мәдениет және спорт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 xml:space="preserve">2021 жылғы 20 сәуірдегі </w:t>
            </w:r>
            <w:r>
              <w:br/>
            </w:r>
            <w:r>
              <w:rPr>
                <w:rFonts w:ascii="Times New Roman"/>
                <w:b w:val="false"/>
                <w:i w:val="false"/>
                <w:color w:val="000000"/>
                <w:sz w:val="20"/>
              </w:rPr>
              <w:t xml:space="preserve">№ 102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Музыкалық туындыларды орындау кезінде фонограммалардың пайдаланылуы туралы көрерменге хабарлау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Мәдениет және ақпарат министрінің 16.04.2026 </w:t>
      </w:r>
      <w:r>
        <w:rPr>
          <w:rFonts w:ascii="Times New Roman"/>
          <w:b w:val="false"/>
          <w:i w:val="false"/>
          <w:color w:val="ff0000"/>
          <w:sz w:val="28"/>
        </w:rPr>
        <w:t>№ 190-НҚ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Музыкалық туындыларды орындау кезінде фонограммалардың пайдаланылуы туралы көрерменге хабарлау қағидалары (бұдан әрі – Қағидалар) "Мәдениет туралы" Қазақстан Республикасы Заңының (бұдан әрі – Заң) 7-бабы </w:t>
      </w:r>
      <w:r>
        <w:rPr>
          <w:rFonts w:ascii="Times New Roman"/>
          <w:b w:val="false"/>
          <w:i w:val="false"/>
          <w:color w:val="000000"/>
          <w:sz w:val="28"/>
        </w:rPr>
        <w:t>35-10) тармақшасына</w:t>
      </w:r>
      <w:r>
        <w:rPr>
          <w:rFonts w:ascii="Times New Roman"/>
          <w:b w:val="false"/>
          <w:i w:val="false"/>
          <w:color w:val="000000"/>
          <w:sz w:val="28"/>
        </w:rPr>
        <w:t xml:space="preserve"> сәйкес әзірленді және музыкалық туындыларды орындау кезінде фонограммалардың пайдаланылуы туралы көрерменге хабарлау тәртібін айқындайды.</w:t>
      </w:r>
    </w:p>
    <w:bookmarkEnd w:id="10"/>
    <w:bookmarkStart w:name="z17" w:id="11"/>
    <w:p>
      <w:pPr>
        <w:spacing w:after="0"/>
        <w:ind w:left="0"/>
        <w:jc w:val="both"/>
      </w:pPr>
      <w:r>
        <w:rPr>
          <w:rFonts w:ascii="Times New Roman"/>
          <w:b w:val="false"/>
          <w:i w:val="false"/>
          <w:color w:val="000000"/>
          <w:sz w:val="28"/>
        </w:rPr>
        <w:t>
      2. Осы Қағидаларда қолданылатын негізгі ұғымдар:</w:t>
      </w:r>
    </w:p>
    <w:bookmarkEnd w:id="11"/>
    <w:bookmarkStart w:name="z18" w:id="12"/>
    <w:p>
      <w:pPr>
        <w:spacing w:after="0"/>
        <w:ind w:left="0"/>
        <w:jc w:val="both"/>
      </w:pPr>
      <w:r>
        <w:rPr>
          <w:rFonts w:ascii="Times New Roman"/>
          <w:b w:val="false"/>
          <w:i w:val="false"/>
          <w:color w:val="000000"/>
          <w:sz w:val="28"/>
        </w:rPr>
        <w:t>
      1) ойын-сауық мәдени-бұқаралық іс-шара – ойын-сауық мәдени-бұқаралық іс-шаралар өткізуге арналған орындарда өткізілетін және осы іс-шарада екі жүз және одан көп көрерменнің бір мезгілде болуы көзделетін мәдени-бұқаралық іс-шара;</w:t>
      </w:r>
    </w:p>
    <w:bookmarkEnd w:id="12"/>
    <w:bookmarkStart w:name="z19" w:id="13"/>
    <w:p>
      <w:pPr>
        <w:spacing w:after="0"/>
        <w:ind w:left="0"/>
        <w:jc w:val="both"/>
      </w:pPr>
      <w:r>
        <w:rPr>
          <w:rFonts w:ascii="Times New Roman"/>
          <w:b w:val="false"/>
          <w:i w:val="false"/>
          <w:color w:val="000000"/>
          <w:sz w:val="28"/>
        </w:rPr>
        <w:t>
      2) ойын-сауық мәдени-бұқаралық іс-шараны ұйымдастырушы – бастамасы бойынша ойын-сауық мәдени-бұқаралық іс-шара өткізілетін жеке немесе заңды тұлға;</w:t>
      </w:r>
    </w:p>
    <w:bookmarkEnd w:id="13"/>
    <w:bookmarkStart w:name="z20" w:id="14"/>
    <w:p>
      <w:pPr>
        <w:spacing w:after="0"/>
        <w:ind w:left="0"/>
        <w:jc w:val="both"/>
      </w:pPr>
      <w:r>
        <w:rPr>
          <w:rFonts w:ascii="Times New Roman"/>
          <w:b w:val="false"/>
          <w:i w:val="false"/>
          <w:color w:val="000000"/>
          <w:sz w:val="28"/>
        </w:rPr>
        <w:t>
      3) масс - медиа – бұқаралық ақпарат құралы және интернет-ресурс;</w:t>
      </w:r>
    </w:p>
    <w:bookmarkEnd w:id="14"/>
    <w:bookmarkStart w:name="z21" w:id="15"/>
    <w:p>
      <w:pPr>
        <w:spacing w:after="0"/>
        <w:ind w:left="0"/>
        <w:jc w:val="both"/>
      </w:pPr>
      <w:r>
        <w:rPr>
          <w:rFonts w:ascii="Times New Roman"/>
          <w:b w:val="false"/>
          <w:i w:val="false"/>
          <w:color w:val="000000"/>
          <w:sz w:val="28"/>
        </w:rPr>
        <w:t>
      4) мәдени - бұқаралық іс-шара – халыққа музыкалық-эстетикалық тәрбие беруге, оның рухани және эстетикалық сұраныстарын қанағаттандыруға бағытталған мәдени іс-шара;</w:t>
      </w:r>
    </w:p>
    <w:bookmarkEnd w:id="15"/>
    <w:bookmarkStart w:name="z22" w:id="16"/>
    <w:p>
      <w:pPr>
        <w:spacing w:after="0"/>
        <w:ind w:left="0"/>
        <w:jc w:val="both"/>
      </w:pPr>
      <w:r>
        <w:rPr>
          <w:rFonts w:ascii="Times New Roman"/>
          <w:b w:val="false"/>
          <w:i w:val="false"/>
          <w:color w:val="000000"/>
          <w:sz w:val="28"/>
        </w:rPr>
        <w:t>
      5)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w:t>
      </w:r>
    </w:p>
    <w:bookmarkEnd w:id="16"/>
    <w:bookmarkStart w:name="z23" w:id="17"/>
    <w:p>
      <w:pPr>
        <w:spacing w:after="0"/>
        <w:ind w:left="0"/>
        <w:jc w:val="both"/>
      </w:pPr>
      <w:r>
        <w:rPr>
          <w:rFonts w:ascii="Times New Roman"/>
          <w:b w:val="false"/>
          <w:i w:val="false"/>
          <w:color w:val="000000"/>
          <w:sz w:val="28"/>
        </w:rPr>
        <w:t>
      6) сыртқы (көрнекі) жарнама объектісі – жарнаманы тарату және (немесе) орналастыру үшін пайдаланылатын құрылысжайлар, әртүрлі көлемдегі немесе жалпақ конструкциялар, оның ішінде экрандар мен электронды таблолар, жарықты конструкциялар және өзге де құралдар;</w:t>
      </w:r>
    </w:p>
    <w:bookmarkEnd w:id="17"/>
    <w:bookmarkStart w:name="z24" w:id="18"/>
    <w:p>
      <w:pPr>
        <w:spacing w:after="0"/>
        <w:ind w:left="0"/>
        <w:jc w:val="both"/>
      </w:pPr>
      <w:r>
        <w:rPr>
          <w:rFonts w:ascii="Times New Roman"/>
          <w:b w:val="false"/>
          <w:i w:val="false"/>
          <w:color w:val="000000"/>
          <w:sz w:val="28"/>
        </w:rPr>
        <w:t>
      7)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w:t>
      </w:r>
    </w:p>
    <w:bookmarkEnd w:id="18"/>
    <w:bookmarkStart w:name="z25" w:id="19"/>
    <w:p>
      <w:pPr>
        <w:spacing w:after="0"/>
        <w:ind w:left="0"/>
        <w:jc w:val="left"/>
      </w:pPr>
      <w:r>
        <w:rPr>
          <w:rFonts w:ascii="Times New Roman"/>
          <w:b/>
          <w:i w:val="false"/>
          <w:color w:val="000000"/>
        </w:rPr>
        <w:t xml:space="preserve"> 2-тарау. Музыкалық туындыларды орындау кезінде фонограммалардың пайдаланылуы туралы көрерменге хабарлау тәртібі</w:t>
      </w:r>
    </w:p>
    <w:bookmarkEnd w:id="19"/>
    <w:bookmarkStart w:name="z26" w:id="20"/>
    <w:p>
      <w:pPr>
        <w:spacing w:after="0"/>
        <w:ind w:left="0"/>
        <w:jc w:val="both"/>
      </w:pPr>
      <w:r>
        <w:rPr>
          <w:rFonts w:ascii="Times New Roman"/>
          <w:b w:val="false"/>
          <w:i w:val="false"/>
          <w:color w:val="000000"/>
          <w:sz w:val="28"/>
        </w:rPr>
        <w:t xml:space="preserve">
      3. Ойын-сауық мәдени-бұқаралық іс-шараларды ұйымдастырушылар (бұдан әрі – ұйымдастырушылар), сондай-ақ мәдени-бұқаралық іс-шаралардың шығармашылық ұжымдары мен орындаушылар (бұдан әрі – шығармашылық ұжымдар мен орындаушылар) Заңның телевизиялық жазбаларды және концерттік ойын-сауық мәдени-бұқаралық іс-шараларды өткізуге арнайы бейімделмеген және арналмаған өзге де орындарға қатысты бөлігіндегі 9-1 бабының </w:t>
      </w:r>
      <w:r>
        <w:rPr>
          <w:rFonts w:ascii="Times New Roman"/>
          <w:b w:val="false"/>
          <w:i w:val="false"/>
          <w:color w:val="000000"/>
          <w:sz w:val="28"/>
        </w:rPr>
        <w:t>4-1 тармағына</w:t>
      </w:r>
      <w:r>
        <w:rPr>
          <w:rFonts w:ascii="Times New Roman"/>
          <w:b w:val="false"/>
          <w:i w:val="false"/>
          <w:color w:val="000000"/>
          <w:sz w:val="28"/>
        </w:rPr>
        <w:t xml:space="preserve"> сәйкес музыкалық туындыларды орындау кезінде дауыс (вокалды) фонограммаларының пайдаланылуы туралы көрерменге хабарлайды.</w:t>
      </w:r>
    </w:p>
    <w:bookmarkEnd w:id="20"/>
    <w:bookmarkStart w:name="z27" w:id="21"/>
    <w:p>
      <w:pPr>
        <w:spacing w:after="0"/>
        <w:ind w:left="0"/>
        <w:jc w:val="both"/>
      </w:pPr>
      <w:r>
        <w:rPr>
          <w:rFonts w:ascii="Times New Roman"/>
          <w:b w:val="false"/>
          <w:i w:val="false"/>
          <w:color w:val="000000"/>
          <w:sz w:val="28"/>
        </w:rPr>
        <w:t xml:space="preserve">
      4. Ойын-сауық мәдени-бұқаралық іс-шараларды ұйымдастырушылар Қазақстан Республикасының заңнамасында белгіленген жағдайларда ойын-сауық мәдени-бұқаралық іс-шараларды өткізу уақытында музыкалық туындыларды орындау барысында дауыс (вокалды) фонограммаларының пайдаланылуы туралы көрерменге хабарлауға міндетті. </w:t>
      </w:r>
    </w:p>
    <w:bookmarkEnd w:id="21"/>
    <w:bookmarkStart w:name="z28" w:id="22"/>
    <w:p>
      <w:pPr>
        <w:spacing w:after="0"/>
        <w:ind w:left="0"/>
        <w:jc w:val="both"/>
      </w:pPr>
      <w:r>
        <w:rPr>
          <w:rFonts w:ascii="Times New Roman"/>
          <w:b w:val="false"/>
          <w:i w:val="false"/>
          <w:color w:val="000000"/>
          <w:sz w:val="28"/>
        </w:rPr>
        <w:t xml:space="preserve">
      5. Мәдени-бұқаралық іс-шаралар өткізу кезінде шығармашылық ұжымдар мен орындаушылар музыкалық туындыларды орындау кезінде дауыс (вокалды) фонограммаларының Қазақстан Республикасының заңнамасында белгіленген жағдайларда пайдаланылуы туралы көрерменге хабарлауға міндетті. </w:t>
      </w:r>
    </w:p>
    <w:bookmarkEnd w:id="22"/>
    <w:bookmarkStart w:name="z29" w:id="23"/>
    <w:p>
      <w:pPr>
        <w:spacing w:after="0"/>
        <w:ind w:left="0"/>
        <w:jc w:val="both"/>
      </w:pPr>
      <w:r>
        <w:rPr>
          <w:rFonts w:ascii="Times New Roman"/>
          <w:b w:val="false"/>
          <w:i w:val="false"/>
          <w:color w:val="000000"/>
          <w:sz w:val="28"/>
        </w:rPr>
        <w:t xml:space="preserve">
      6. Тауар (жұмыс, көрсетілетін қызмет) туралы ақпарат музыкалық туындыларды орындаушылардың ойын-сауық қызметтерін көрсетуі кезінде дауыс (вокалды) фонограммаларын, дыбыс-бейне жазбаны Қазақстан Республикасының заңнамасында белгіленген жағдайларда пайдалануын көрсетуді міндетті түрде қамтуға тиіс. </w:t>
      </w:r>
    </w:p>
    <w:bookmarkEnd w:id="23"/>
    <w:bookmarkStart w:name="z30" w:id="24"/>
    <w:p>
      <w:pPr>
        <w:spacing w:after="0"/>
        <w:ind w:left="0"/>
        <w:jc w:val="both"/>
      </w:pPr>
      <w:r>
        <w:rPr>
          <w:rFonts w:ascii="Times New Roman"/>
          <w:b w:val="false"/>
          <w:i w:val="false"/>
          <w:color w:val="000000"/>
          <w:sz w:val="28"/>
        </w:rPr>
        <w:t>
      7. Ойын-сауық мәдени-бұқаралық іс-шараларды және мәдени-бұқаралық іс-шараларды өткізу кезінде музыкалық туындыларды орындауда дауыс (вокалды) фонограммаларының пайдаланылуы туралы ақпарат сыртқы (көрнекі) жарнама объектілерінде, оның ішінде тиісті билет өнімдерін сату орындарында орналасқан және орналастырылған өнімдерде, сондай-ақ масс-медиада орналастырылады.</w:t>
      </w:r>
    </w:p>
    <w:bookmarkEnd w:id="24"/>
    <w:bookmarkStart w:name="z31" w:id="25"/>
    <w:p>
      <w:pPr>
        <w:spacing w:after="0"/>
        <w:ind w:left="0"/>
        <w:jc w:val="both"/>
      </w:pPr>
      <w:r>
        <w:rPr>
          <w:rFonts w:ascii="Times New Roman"/>
          <w:b w:val="false"/>
          <w:i w:val="false"/>
          <w:color w:val="000000"/>
          <w:sz w:val="28"/>
        </w:rPr>
        <w:t>
      8. Теле-, радиоарналарда берілетін ойын-сауық мәдени-бұқаралық іс-шаралар мен мәдени-бұқаралық іс-шараларды өткізу туралы ақпаратта дауыс (вокалды) фонограммаларды пайдалану туралы дыбыстық хабарламаның ұзақтығы осы Қағидалардың 9-тармағында көрсетілген жағдайларды қоспағанда, хабарламаның басында немесе соңында кемінде 5 секундты (бес секундты) құрайды.</w:t>
      </w:r>
    </w:p>
    <w:bookmarkEnd w:id="25"/>
    <w:bookmarkStart w:name="z32" w:id="26"/>
    <w:p>
      <w:pPr>
        <w:spacing w:after="0"/>
        <w:ind w:left="0"/>
        <w:jc w:val="both"/>
      </w:pPr>
      <w:r>
        <w:rPr>
          <w:rFonts w:ascii="Times New Roman"/>
          <w:b w:val="false"/>
          <w:i w:val="false"/>
          <w:color w:val="000000"/>
          <w:sz w:val="28"/>
        </w:rPr>
        <w:t>
      Дауыс (вокалды) фонограммаларының пайдаланылуы туралы хабарламалардың дыбыс деңгейі ойын-сауық мәдени-бұқаралық іс-шаралар мен мәдени-бұқаралық іс-шараларды өткізу туралы хабарламаның өз дыбыс деңгейінен төмен болмауы тиіс.</w:t>
      </w:r>
    </w:p>
    <w:bookmarkEnd w:id="26"/>
    <w:bookmarkStart w:name="z33" w:id="27"/>
    <w:p>
      <w:pPr>
        <w:spacing w:after="0"/>
        <w:ind w:left="0"/>
        <w:jc w:val="both"/>
      </w:pPr>
      <w:r>
        <w:rPr>
          <w:rFonts w:ascii="Times New Roman"/>
          <w:b w:val="false"/>
          <w:i w:val="false"/>
          <w:color w:val="000000"/>
          <w:sz w:val="28"/>
        </w:rPr>
        <w:t>
      9. Дауыс (вокалды) фонограммаларының пайдаланылуымен музыкалық туындылар орындалатын ойын-сауық мәдени-бұқаралық іс-шаралар мен мәдени-бұқаралық іс-шараларды өткізу туралы, оның ішінде теле-, радиоарналарда берілетін дыбыстық хабарлау 15 (он бес) секундтан аспаған жағдайда, басында немесе соңында "Дауыс (вокалды) фонограммасы пайдаланылады" деген сөздерді айту немесе телеарналарда осыған ұқсас мазмұндағы мәтінді жазу арқылы дауыс (вокалды) фонограммаларының пайдаланылуы туралы хабардар етуге міндетті.</w:t>
      </w:r>
    </w:p>
    <w:bookmarkEnd w:id="27"/>
    <w:bookmarkStart w:name="z34" w:id="28"/>
    <w:p>
      <w:pPr>
        <w:spacing w:after="0"/>
        <w:ind w:left="0"/>
        <w:jc w:val="both"/>
      </w:pPr>
      <w:r>
        <w:rPr>
          <w:rFonts w:ascii="Times New Roman"/>
          <w:b w:val="false"/>
          <w:i w:val="false"/>
          <w:color w:val="000000"/>
          <w:sz w:val="28"/>
        </w:rPr>
        <w:t>
      10. Ойын-сауық мәдени-бұқаралық іс-шаралар мен мәдени-бұқаралық іс-шараларды өткізу туралы, оның ішінде теле-, радиоарналарда берілетін дыбыстық хабарлау кезінде дауыс (вокалды) фонограммаларының пайдаланылуы туралы берілетін ақпаратты өзге дыбыстармен бұрмалауға және ақпараттың естілуін немесе ажыратылуын төмендетудің өзге де тәсілдерін қолдануға тыйым салынады.</w:t>
      </w:r>
    </w:p>
    <w:bookmarkEnd w:id="28"/>
    <w:bookmarkStart w:name="z35" w:id="29"/>
    <w:p>
      <w:pPr>
        <w:spacing w:after="0"/>
        <w:ind w:left="0"/>
        <w:jc w:val="both"/>
      </w:pPr>
      <w:r>
        <w:rPr>
          <w:rFonts w:ascii="Times New Roman"/>
          <w:b w:val="false"/>
          <w:i w:val="false"/>
          <w:color w:val="000000"/>
          <w:sz w:val="28"/>
        </w:rPr>
        <w:t>
      11. Музыкалық туындыларды орындау кезінде дауыс (вокалды) фонограммаларының пайдаланылуы туралы көрерменге хабарлауды ұйымдастырушылар, сондай-ақ шығармашылық ұжымдар мен орындаушылар ойын-сауық мәдени-бұқаралық іс-шаралар мен мәдени-бұқаралық іс-шараларға кемінде күнтізбелік 30 (отыз) күн қалғанда билеттерді сатуды бастамас бұрын жүзеге асыруға міндетті.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