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e6cf" w14:textId="3bde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мамандандырылған ұйымдарының қызметтік жұмысын бағалау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15 сәуірдегі № 218 бұйрығы. Қазақстан Республикасының Әділет министрлігінде 2021 жылғы 21 сәуірде № 22573 болып тіркелді. Күші жойылды - Қазақстан Республикасы Қорғаныс министрінің 2022 жылғы 20 қыркүйектегі № 809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20.09.2022 </w:t>
      </w:r>
      <w:r>
        <w:rPr>
          <w:rFonts w:ascii="Times New Roman"/>
          <w:b w:val="false"/>
          <w:i w:val="false"/>
          <w:color w:val="ff0000"/>
          <w:sz w:val="28"/>
        </w:rPr>
        <w:t>№ 809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19-88)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мамандандырылған ұйымдарының қызметтік жұмысын бағалау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__________</w:t>
            </w:r>
            <w:r>
              <w:br/>
            </w:r>
            <w:r>
              <w:rPr>
                <w:rFonts w:ascii="Times New Roman"/>
                <w:b w:val="false"/>
                <w:i w:val="false"/>
                <w:color w:val="000000"/>
                <w:sz w:val="20"/>
              </w:rPr>
              <w:t>№ ___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ұйымдарының қызметтік жұмысын бағалау жөніндегі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 Қорғаныс министрлігінің мамандандырылған ұйымдарының (бұдан әрі – мамандандырылған ұйымдары) қызметтік жұмысын бағалау жөніндегі нұсқаулық мамандандырылған ұйымдарының қызметтік жұмысын бағалау механизімін нақтылайды.</w:t>
      </w:r>
    </w:p>
    <w:bookmarkEnd w:id="11"/>
    <w:bookmarkStart w:name="z14" w:id="12"/>
    <w:p>
      <w:pPr>
        <w:spacing w:after="0"/>
        <w:ind w:left="0"/>
        <w:jc w:val="both"/>
      </w:pPr>
      <w:r>
        <w:rPr>
          <w:rFonts w:ascii="Times New Roman"/>
          <w:b w:val="false"/>
          <w:i w:val="false"/>
          <w:color w:val="000000"/>
          <w:sz w:val="28"/>
        </w:rPr>
        <w:t>
      2. Мамандандырылған ұйымдары қызметтік жұмысын бағалау:</w:t>
      </w:r>
    </w:p>
    <w:bookmarkEnd w:id="12"/>
    <w:bookmarkStart w:name="z15" w:id="13"/>
    <w:p>
      <w:pPr>
        <w:spacing w:after="0"/>
        <w:ind w:left="0"/>
        <w:jc w:val="both"/>
      </w:pPr>
      <w:r>
        <w:rPr>
          <w:rFonts w:ascii="Times New Roman"/>
          <w:b w:val="false"/>
          <w:i w:val="false"/>
          <w:color w:val="000000"/>
          <w:sz w:val="28"/>
        </w:rPr>
        <w:t>
      1) оқу жұмысының жай-күйін;</w:t>
      </w:r>
    </w:p>
    <w:bookmarkEnd w:id="13"/>
    <w:bookmarkStart w:name="z16" w:id="14"/>
    <w:p>
      <w:pPr>
        <w:spacing w:after="0"/>
        <w:ind w:left="0"/>
        <w:jc w:val="both"/>
      </w:pPr>
      <w:r>
        <w:rPr>
          <w:rFonts w:ascii="Times New Roman"/>
          <w:b w:val="false"/>
          <w:i w:val="false"/>
          <w:color w:val="000000"/>
          <w:sz w:val="28"/>
        </w:rPr>
        <w:t>
      2) әскери-техникалық мамандарды (бұдан әрі – ӘТМ) және әскери оқытылған резервті даярлау сапасын;</w:t>
      </w:r>
    </w:p>
    <w:bookmarkEnd w:id="14"/>
    <w:bookmarkStart w:name="z17" w:id="15"/>
    <w:p>
      <w:pPr>
        <w:spacing w:after="0"/>
        <w:ind w:left="0"/>
        <w:jc w:val="both"/>
      </w:pPr>
      <w:r>
        <w:rPr>
          <w:rFonts w:ascii="Times New Roman"/>
          <w:b w:val="false"/>
          <w:i w:val="false"/>
          <w:color w:val="000000"/>
          <w:sz w:val="28"/>
        </w:rPr>
        <w:t>
      3) мамандандырылған ұйымдарының жалпы бағалауды қамтиды.</w:t>
      </w:r>
    </w:p>
    <w:bookmarkEnd w:id="15"/>
    <w:bookmarkStart w:name="z18" w:id="16"/>
    <w:p>
      <w:pPr>
        <w:spacing w:after="0"/>
        <w:ind w:left="0"/>
        <w:jc w:val="left"/>
      </w:pPr>
      <w:r>
        <w:rPr>
          <w:rFonts w:ascii="Times New Roman"/>
          <w:b/>
          <w:i w:val="false"/>
          <w:color w:val="000000"/>
        </w:rPr>
        <w:t xml:space="preserve"> 2-тарау. Қызметтік жұмысты бағалау</w:t>
      </w:r>
    </w:p>
    <w:bookmarkEnd w:id="16"/>
    <w:bookmarkStart w:name="z19" w:id="17"/>
    <w:p>
      <w:pPr>
        <w:spacing w:after="0"/>
        <w:ind w:left="0"/>
        <w:jc w:val="left"/>
      </w:pPr>
      <w:r>
        <w:rPr>
          <w:rFonts w:ascii="Times New Roman"/>
          <w:b/>
          <w:i w:val="false"/>
          <w:color w:val="000000"/>
        </w:rPr>
        <w:t xml:space="preserve"> 1-параграф. Оқу жұмысының жай-күйі</w:t>
      </w:r>
    </w:p>
    <w:bookmarkEnd w:id="17"/>
    <w:bookmarkStart w:name="z20" w:id="18"/>
    <w:p>
      <w:pPr>
        <w:spacing w:after="0"/>
        <w:ind w:left="0"/>
        <w:jc w:val="both"/>
      </w:pPr>
      <w:r>
        <w:rPr>
          <w:rFonts w:ascii="Times New Roman"/>
          <w:b w:val="false"/>
          <w:i w:val="false"/>
          <w:color w:val="000000"/>
          <w:sz w:val="28"/>
        </w:rPr>
        <w:t>
      3. Оқу жұмысының жай-күйі мамандандырылған ұйымдарының оқу бөлімінде тексеріледі және мынадай көрсеткіштер бойынша бағаланады:</w:t>
      </w:r>
    </w:p>
    <w:bookmarkEnd w:id="18"/>
    <w:bookmarkStart w:name="z21" w:id="19"/>
    <w:p>
      <w:pPr>
        <w:spacing w:after="0"/>
        <w:ind w:left="0"/>
        <w:jc w:val="both"/>
      </w:pPr>
      <w:r>
        <w:rPr>
          <w:rFonts w:ascii="Times New Roman"/>
          <w:b w:val="false"/>
          <w:i w:val="false"/>
          <w:color w:val="000000"/>
          <w:sz w:val="28"/>
        </w:rPr>
        <w:t>
      1) оқу жұмысын жоспарлау және ұйымдастыру құжаттарын толық, уақтылы және сапалы әзірлеу;</w:t>
      </w:r>
    </w:p>
    <w:bookmarkEnd w:id="19"/>
    <w:bookmarkStart w:name="z22" w:id="20"/>
    <w:p>
      <w:pPr>
        <w:spacing w:after="0"/>
        <w:ind w:left="0"/>
        <w:jc w:val="both"/>
      </w:pPr>
      <w:r>
        <w:rPr>
          <w:rFonts w:ascii="Times New Roman"/>
          <w:b w:val="false"/>
          <w:i w:val="false"/>
          <w:color w:val="000000"/>
          <w:sz w:val="28"/>
        </w:rPr>
        <w:t>
      2) мамандандырылған ұйымдарының оқытушылар құрамының жеке даярлық деңгейі;</w:t>
      </w:r>
    </w:p>
    <w:bookmarkEnd w:id="20"/>
    <w:bookmarkStart w:name="z23" w:id="21"/>
    <w:p>
      <w:pPr>
        <w:spacing w:after="0"/>
        <w:ind w:left="0"/>
        <w:jc w:val="both"/>
      </w:pPr>
      <w:r>
        <w:rPr>
          <w:rFonts w:ascii="Times New Roman"/>
          <w:b w:val="false"/>
          <w:i w:val="false"/>
          <w:color w:val="000000"/>
          <w:sz w:val="28"/>
        </w:rPr>
        <w:t>
      3) оқу жұмысын жүргізу сапасы;</w:t>
      </w:r>
    </w:p>
    <w:bookmarkEnd w:id="21"/>
    <w:bookmarkStart w:name="z24" w:id="22"/>
    <w:p>
      <w:pPr>
        <w:spacing w:after="0"/>
        <w:ind w:left="0"/>
        <w:jc w:val="both"/>
      </w:pPr>
      <w:r>
        <w:rPr>
          <w:rFonts w:ascii="Times New Roman"/>
          <w:b w:val="false"/>
          <w:i w:val="false"/>
          <w:color w:val="000000"/>
          <w:sz w:val="28"/>
        </w:rPr>
        <w:t>
      4) ӘТМ-ны және әскери оқытылған резервті даярлау сапасы;</w:t>
      </w:r>
    </w:p>
    <w:bookmarkEnd w:id="22"/>
    <w:bookmarkStart w:name="z25" w:id="23"/>
    <w:p>
      <w:pPr>
        <w:spacing w:after="0"/>
        <w:ind w:left="0"/>
        <w:jc w:val="both"/>
      </w:pPr>
      <w:r>
        <w:rPr>
          <w:rFonts w:ascii="Times New Roman"/>
          <w:b w:val="false"/>
          <w:i w:val="false"/>
          <w:color w:val="000000"/>
          <w:sz w:val="28"/>
        </w:rPr>
        <w:t>
      5) мамандандырылған ұйымдарының оқу материалдық-техникалық базасының жай-күйі.</w:t>
      </w:r>
    </w:p>
    <w:bookmarkEnd w:id="23"/>
    <w:bookmarkStart w:name="z26" w:id="24"/>
    <w:p>
      <w:pPr>
        <w:spacing w:after="0"/>
        <w:ind w:left="0"/>
        <w:jc w:val="both"/>
      </w:pPr>
      <w:r>
        <w:rPr>
          <w:rFonts w:ascii="Times New Roman"/>
          <w:b w:val="false"/>
          <w:i w:val="false"/>
          <w:color w:val="000000"/>
          <w:sz w:val="28"/>
        </w:rPr>
        <w:t>
      4. Оқу жұмысын жоспарлау құжаттарын толық, уақтылы және сапалы әзірлеу мамандандырылған ұйымдарының басқармасының оқу бөлімінде әзірленетін бұйрықтарды, мамандандырылған ұйымдарының оқу процесін ұйымдастыру жөніндегі жоспарлау, есепке алу құжаттары нысандарының тізбесінде белгіленген жоспарлау құжаттарын зерделеу негізінде белгіленеді.</w:t>
      </w:r>
    </w:p>
    <w:bookmarkEnd w:id="24"/>
    <w:p>
      <w:pPr>
        <w:spacing w:after="0"/>
        <w:ind w:left="0"/>
        <w:jc w:val="both"/>
      </w:pPr>
      <w:r>
        <w:rPr>
          <w:rFonts w:ascii="Times New Roman"/>
          <w:b w:val="false"/>
          <w:i w:val="false"/>
          <w:color w:val="000000"/>
          <w:sz w:val="28"/>
        </w:rPr>
        <w:t>
      Оқу процесін ұйымдастыру жоспарлау, есепке алу құжаттары бойынша және оқу сабақтары барысында тексеріледі. Бұл ретте даярлау бағдарламасын орындау дәрежесі, оқытылатын оқу пәндері тақырыптарын өтудің құрылымдық-логикалық кезеңділігі, оқытушылар құрамының оқу жүктемесі және оның белгіленген нормаларға сәйкес келуі, мамандандырылған ұйымдарының басшылығының оқу сабақтарын бақылауды ұйымдастыруы және оның тиімділігі зерделенеді.</w:t>
      </w:r>
    </w:p>
    <w:p>
      <w:pPr>
        <w:spacing w:after="0"/>
        <w:ind w:left="0"/>
        <w:jc w:val="both"/>
      </w:pPr>
      <w:r>
        <w:rPr>
          <w:rFonts w:ascii="Times New Roman"/>
          <w:b w:val="false"/>
          <w:i w:val="false"/>
          <w:color w:val="000000"/>
          <w:sz w:val="28"/>
        </w:rPr>
        <w:t>
      Оқу жұмысын жоспарлау және ұйымдастыру құжаттарын толық, уақтылы және сапалы әзірлеу мынадай болып бағаланады:</w:t>
      </w:r>
    </w:p>
    <w:p>
      <w:pPr>
        <w:spacing w:after="0"/>
        <w:ind w:left="0"/>
        <w:jc w:val="both"/>
      </w:pPr>
      <w:r>
        <w:rPr>
          <w:rFonts w:ascii="Times New Roman"/>
          <w:b w:val="false"/>
          <w:i w:val="false"/>
          <w:color w:val="000000"/>
          <w:sz w:val="28"/>
        </w:rPr>
        <w:t>
      "өте жақсы" – жоспарлау құжаттары әзірленген және бар, әрбір оқу пәні бойынша тақырыптық жоспарлар бітірушілерге қойылатын біліктілік талаптарына және ӘТМ және әскери оқытылған резервті даярлау бағдарламаларына сәйкес келеді. Жоспарланған тапсырмалар мен жұмысты талдаудың өзара сабақтастығы айқындалған. Жоспарланған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бар, ӘТМ-ны және әскери оқытылған резервті даярлау бағдарламасы бітірушілерге қойылатын біліктілік талаптарына сәйкес келеді және әрбір оқу пәні бойынша тақырыптық жоспарлар ӘТМ-ны және әскери оқытылған резервті даярлау бағдарламасына сәйкес келеді. Жоспарланған іс-шараларды орындау және қойылған міндеттерге қол жеткізу байқалады;</w:t>
      </w:r>
    </w:p>
    <w:p>
      <w:pPr>
        <w:spacing w:after="0"/>
        <w:ind w:left="0"/>
        <w:jc w:val="both"/>
      </w:pPr>
      <w:r>
        <w:rPr>
          <w:rFonts w:ascii="Times New Roman"/>
          <w:b w:val="false"/>
          <w:i w:val="false"/>
          <w:color w:val="000000"/>
          <w:sz w:val="28"/>
        </w:rPr>
        <w:t xml:space="preserve">
      "қанағаттанарлық" – жоспарлау құжаттары жоспарланған іс-шаралардың уақтылы және сапалы орындалуын қамтамасыз етпейді немесе ӘТМ-ны және әскери оқытылған резервті даярлау бағдарламасы бітірушілерге қойылатын біліктілік талаптарына толық ауқымда сәйкес келмейді немесе оқу пәндері бойынша тақырыптық жоспарлар ӘТМ-ны және әскери оқытылған резервті даярлау бағдарламасына толық ауқымда сәйкес келмейді. Жоспарланған іс-шаралардың орындалуын бақылау уақтылы және жеткілікті тиімді жүзеге асырылмайды; </w:t>
      </w:r>
    </w:p>
    <w:p>
      <w:pPr>
        <w:spacing w:after="0"/>
        <w:ind w:left="0"/>
        <w:jc w:val="both"/>
      </w:pPr>
      <w:r>
        <w:rPr>
          <w:rFonts w:ascii="Times New Roman"/>
          <w:b w:val="false"/>
          <w:i w:val="false"/>
          <w:color w:val="000000"/>
          <w:sz w:val="28"/>
        </w:rPr>
        <w:t>
      "қанағаттанарлықсыз" – ағымдағы жұмысты ұйымдастыруды регламенттейтін жоспарлау құжаттамасының болмауы немесе ӘТМ-ны және әскери оқытылған резервті даярлау бағдарламасы бітірушілерге қойылатын біліктілік талаптарына сәйкес келмейді немесе оқу пәндері бойынша тақырыптық жоспарлар ӘТМ-ны және әскери оқытылған резервті даярлау бағдарламасына сәйкес келмейді. Қойылған міндеттердің уақтылы және сапалы орындалуына бақылау жүзеге асырылмайды.</w:t>
      </w:r>
    </w:p>
    <w:bookmarkStart w:name="z27" w:id="25"/>
    <w:p>
      <w:pPr>
        <w:spacing w:after="0"/>
        <w:ind w:left="0"/>
        <w:jc w:val="both"/>
      </w:pPr>
      <w:r>
        <w:rPr>
          <w:rFonts w:ascii="Times New Roman"/>
          <w:b w:val="false"/>
          <w:i w:val="false"/>
          <w:color w:val="000000"/>
          <w:sz w:val="28"/>
        </w:rPr>
        <w:t>
      5. Оқытушылар құрамының жеке даярлық деңгейі олардың құзіреттілік деңгейін (теориялық білімін, пркатикалық дағдыларын және біліктілігін) анықтау мақсатында олар білім алушылармен теориялық және практикалық сабақтар өткізу барысында, сондай-ақ олармен бақылау сабақтарын (жаттығулар) өткізу және тестілеу арқылы тексеріледі.</w:t>
      </w:r>
    </w:p>
    <w:bookmarkEnd w:id="25"/>
    <w:p>
      <w:pPr>
        <w:spacing w:after="0"/>
        <w:ind w:left="0"/>
        <w:jc w:val="both"/>
      </w:pPr>
      <w:r>
        <w:rPr>
          <w:rFonts w:ascii="Times New Roman"/>
          <w:b w:val="false"/>
          <w:i w:val="false"/>
          <w:color w:val="000000"/>
          <w:sz w:val="28"/>
        </w:rPr>
        <w:t>
      Оқытушылардың жеке даярлығы сапасын тексеру кезінде олар оқу сабақтарын өткізетін оқу пәндерінің тақырыптары бойынша тексеріледі. Оқытушылар құрамының оқу сабақтарын өткізу сапасы филиал оқытушыларының кемінде 50%-і тексеріледі және бағаланады.</w:t>
      </w:r>
    </w:p>
    <w:bookmarkStart w:name="z28" w:id="26"/>
    <w:p>
      <w:pPr>
        <w:spacing w:after="0"/>
        <w:ind w:left="0"/>
        <w:jc w:val="both"/>
      </w:pPr>
      <w:r>
        <w:rPr>
          <w:rFonts w:ascii="Times New Roman"/>
          <w:b w:val="false"/>
          <w:i w:val="false"/>
          <w:color w:val="000000"/>
          <w:sz w:val="28"/>
        </w:rPr>
        <w:t>
      6. Оқытушының оқу сабағын өткізу сапасын тексеру кезінде:</w:t>
      </w:r>
    </w:p>
    <w:bookmarkEnd w:id="26"/>
    <w:bookmarkStart w:name="z29" w:id="27"/>
    <w:p>
      <w:pPr>
        <w:spacing w:after="0"/>
        <w:ind w:left="0"/>
        <w:jc w:val="both"/>
      </w:pPr>
      <w:r>
        <w:rPr>
          <w:rFonts w:ascii="Times New Roman"/>
          <w:b w:val="false"/>
          <w:i w:val="false"/>
          <w:color w:val="000000"/>
          <w:sz w:val="28"/>
        </w:rPr>
        <w:t>
      1) оқу сабағын ұйымдастыру және оны өткізу әдістемесінің даярлық бағдарламасының талаптарына сәйкес келуі;</w:t>
      </w:r>
    </w:p>
    <w:bookmarkEnd w:id="27"/>
    <w:bookmarkStart w:name="z30" w:id="28"/>
    <w:p>
      <w:pPr>
        <w:spacing w:after="0"/>
        <w:ind w:left="0"/>
        <w:jc w:val="both"/>
      </w:pPr>
      <w:r>
        <w:rPr>
          <w:rFonts w:ascii="Times New Roman"/>
          <w:b w:val="false"/>
          <w:i w:val="false"/>
          <w:color w:val="000000"/>
          <w:sz w:val="28"/>
        </w:rPr>
        <w:t>
      2) білім алушыларға теориялық білім қалай берілетіні, олар үшін қажетті дағдылар қалай қалыптастырылатыны және оқу сабағын өткізу барысында олардың біліктілігі қалай жетілдірілетіні;</w:t>
      </w:r>
    </w:p>
    <w:bookmarkEnd w:id="28"/>
    <w:bookmarkStart w:name="z31" w:id="29"/>
    <w:p>
      <w:pPr>
        <w:spacing w:after="0"/>
        <w:ind w:left="0"/>
        <w:jc w:val="both"/>
      </w:pPr>
      <w:r>
        <w:rPr>
          <w:rFonts w:ascii="Times New Roman"/>
          <w:b w:val="false"/>
          <w:i w:val="false"/>
          <w:color w:val="000000"/>
          <w:sz w:val="28"/>
        </w:rPr>
        <w:t>
      3) оқу сабағын өткізуге оқытушының жеке дайындығы, материалды дұрыс және түсінікті етіп жеткізуі, оқу уақытын тиімді пайдалануы;</w:t>
      </w:r>
    </w:p>
    <w:bookmarkEnd w:id="29"/>
    <w:bookmarkStart w:name="z32" w:id="30"/>
    <w:p>
      <w:pPr>
        <w:spacing w:after="0"/>
        <w:ind w:left="0"/>
        <w:jc w:val="both"/>
      </w:pPr>
      <w:r>
        <w:rPr>
          <w:rFonts w:ascii="Times New Roman"/>
          <w:b w:val="false"/>
          <w:i w:val="false"/>
          <w:color w:val="000000"/>
          <w:sz w:val="28"/>
        </w:rPr>
        <w:t>
      4) оқу сабағының материалдық-техникалық қамтамасыз етілуі және оны сабақ барысында қолдану қарқындылығы;</w:t>
      </w:r>
    </w:p>
    <w:bookmarkEnd w:id="30"/>
    <w:bookmarkStart w:name="z33" w:id="31"/>
    <w:p>
      <w:pPr>
        <w:spacing w:after="0"/>
        <w:ind w:left="0"/>
        <w:jc w:val="both"/>
      </w:pPr>
      <w:r>
        <w:rPr>
          <w:rFonts w:ascii="Times New Roman"/>
          <w:b w:val="false"/>
          <w:i w:val="false"/>
          <w:color w:val="000000"/>
          <w:sz w:val="28"/>
        </w:rPr>
        <w:t>
      5) техникалық оқу құралдарын қолдана білуі;</w:t>
      </w:r>
    </w:p>
    <w:bookmarkEnd w:id="31"/>
    <w:bookmarkStart w:name="z34" w:id="32"/>
    <w:p>
      <w:pPr>
        <w:spacing w:after="0"/>
        <w:ind w:left="0"/>
        <w:jc w:val="both"/>
      </w:pPr>
      <w:r>
        <w:rPr>
          <w:rFonts w:ascii="Times New Roman"/>
          <w:b w:val="false"/>
          <w:i w:val="false"/>
          <w:color w:val="000000"/>
          <w:sz w:val="28"/>
        </w:rPr>
        <w:t>
      6) оқытушының білім алушымен қарым-қатынасты орната алуы, сондай-ақ білім алушылардың сабақтағы тәртібі мен белсенділігі ескеріледі (айқындалады).</w:t>
      </w:r>
    </w:p>
    <w:bookmarkEnd w:id="32"/>
    <w:bookmarkStart w:name="z35" w:id="33"/>
    <w:p>
      <w:pPr>
        <w:spacing w:after="0"/>
        <w:ind w:left="0"/>
        <w:jc w:val="both"/>
      </w:pPr>
      <w:r>
        <w:rPr>
          <w:rFonts w:ascii="Times New Roman"/>
          <w:b w:val="false"/>
          <w:i w:val="false"/>
          <w:color w:val="000000"/>
          <w:sz w:val="28"/>
        </w:rPr>
        <w:t>
      7. Оқытушыларды бағалау сыныптарда, саптық алаңда, далада, автоайлақта, оқу-жаттығу орталықтарының және әскери атыс алаңдарының аумағында, автомобиль және басқа да техникада, автомобиль және басқа да тренажерларда, электрондық-есептеу техникасы құралдарында тексеріледі.</w:t>
      </w:r>
    </w:p>
    <w:bookmarkEnd w:id="33"/>
    <w:p>
      <w:pPr>
        <w:spacing w:after="0"/>
        <w:ind w:left="0"/>
        <w:jc w:val="both"/>
      </w:pPr>
      <w:r>
        <w:rPr>
          <w:rFonts w:ascii="Times New Roman"/>
          <w:b w:val="false"/>
          <w:i w:val="false"/>
          <w:color w:val="000000"/>
          <w:sz w:val="28"/>
        </w:rPr>
        <w:t>
      Оқ ату және (немесе) машиналарды жүргізу жаттығуларын орындауға "Оқ ату даярлығы" оқу пәні және (немесе) "Жүргізу" пәні бойынша оқу сабақтарын өткізетін оқытушылар, сондай-ақ машиналарды жүргізуді үйрететін шеберлер тартылады.</w:t>
      </w:r>
    </w:p>
    <w:bookmarkStart w:name="z36" w:id="34"/>
    <w:p>
      <w:pPr>
        <w:spacing w:after="0"/>
        <w:ind w:left="0"/>
        <w:jc w:val="both"/>
      </w:pPr>
      <w:r>
        <w:rPr>
          <w:rFonts w:ascii="Times New Roman"/>
          <w:b w:val="false"/>
          <w:i w:val="false"/>
          <w:color w:val="000000"/>
          <w:sz w:val="28"/>
        </w:rPr>
        <w:t>
      8. Оқытушылар құрамының жеке дайындығы деңгейі мынадай болып бағаланады:</w:t>
      </w:r>
    </w:p>
    <w:bookmarkEnd w:id="34"/>
    <w:p>
      <w:pPr>
        <w:spacing w:after="0"/>
        <w:ind w:left="0"/>
        <w:jc w:val="both"/>
      </w:pPr>
      <w:r>
        <w:rPr>
          <w:rFonts w:ascii="Times New Roman"/>
          <w:b w:val="false"/>
          <w:i w:val="false"/>
          <w:color w:val="000000"/>
          <w:sz w:val="28"/>
        </w:rPr>
        <w:t>
      "өте жақсы" – егер тексерілуші бағдарламалық материалды терең және нақты білетінін көрсетсе, сұрақтарға жылдам және дұрыс жауап берсе, белгіленген нормативтерді сенімді орындаса, оқ ату және (немесе) машиналарды жүргізу жаттығуын "өте жақсыға" орындаса;</w:t>
      </w:r>
    </w:p>
    <w:p>
      <w:pPr>
        <w:spacing w:after="0"/>
        <w:ind w:left="0"/>
        <w:jc w:val="both"/>
      </w:pPr>
      <w:r>
        <w:rPr>
          <w:rFonts w:ascii="Times New Roman"/>
          <w:b w:val="false"/>
          <w:i w:val="false"/>
          <w:color w:val="000000"/>
          <w:sz w:val="28"/>
        </w:rPr>
        <w:t>
      "жақсы" – егер тексерілуші бағдарламалық материалды нақты білсе, оны білікті, қатесіз мазмұндап берсе, сұрақтарға жауап берген кезде алған білімін дұрыс қолданса, белгіленген нормативтерді орындауда мықты дағдылары болса, оқ ату және (немесе) машиналарды жүргізу жаттығуын "өте жақсыға" және "жақсыға" орындаса;</w:t>
      </w:r>
    </w:p>
    <w:p>
      <w:pPr>
        <w:spacing w:after="0"/>
        <w:ind w:left="0"/>
        <w:jc w:val="both"/>
      </w:pPr>
      <w:r>
        <w:rPr>
          <w:rFonts w:ascii="Times New Roman"/>
          <w:b w:val="false"/>
          <w:i w:val="false"/>
          <w:color w:val="000000"/>
          <w:sz w:val="28"/>
        </w:rPr>
        <w:t>
      "қанағаттанарлық" – егер тексерілуші тек негізгі материалды ғана білсе, жекелеген жағдайларда қойылған сұраққа толық жауап беру үшін қосымша (бағыттау) сұрақтар қоюды қажет етсе, жауап берген кезде нақты жауап бермесе, нормативтерді сенімді орындамаса, оқ ату және (немесе) машиналарды жүргізу жаттығуын оң бағаға орындаса;</w:t>
      </w:r>
    </w:p>
    <w:p>
      <w:pPr>
        <w:spacing w:after="0"/>
        <w:ind w:left="0"/>
        <w:jc w:val="both"/>
      </w:pPr>
      <w:r>
        <w:rPr>
          <w:rFonts w:ascii="Times New Roman"/>
          <w:b w:val="false"/>
          <w:i w:val="false"/>
          <w:color w:val="000000"/>
          <w:sz w:val="28"/>
        </w:rPr>
        <w:t>
      "қанағаттанарлықсыз" – егер тексерілуші қойылған сұрақтарға жауап берген кезде өрескел қателіктерге жол берсе, алған білімін практикада қолдана алмаса, белгіленген нормативтерді "қанағаттанарлық" деген бағаға орындамаса, оқ ату және (немесе) машиналарды жүргізу жаттығуын орындамаса.</w:t>
      </w:r>
    </w:p>
    <w:bookmarkStart w:name="z37" w:id="35"/>
    <w:p>
      <w:pPr>
        <w:spacing w:after="0"/>
        <w:ind w:left="0"/>
        <w:jc w:val="both"/>
      </w:pPr>
      <w:r>
        <w:rPr>
          <w:rFonts w:ascii="Times New Roman"/>
          <w:b w:val="false"/>
          <w:i w:val="false"/>
          <w:color w:val="000000"/>
          <w:sz w:val="28"/>
        </w:rPr>
        <w:t>
      9. Оқытушылар құрамының даярлығы үшін мамандандырылған ұйымдарының жалпы бағалау әрбір оқытушы алған жалпы жеке бағалар негізінде айқындалады және мынадай болып қойылады:</w:t>
      </w:r>
    </w:p>
    <w:bookmarkEnd w:id="35"/>
    <w:p>
      <w:pPr>
        <w:spacing w:after="0"/>
        <w:ind w:left="0"/>
        <w:jc w:val="both"/>
      </w:pPr>
      <w:r>
        <w:rPr>
          <w:rFonts w:ascii="Times New Roman"/>
          <w:b w:val="false"/>
          <w:i w:val="false"/>
          <w:color w:val="000000"/>
          <w:sz w:val="28"/>
        </w:rPr>
        <w:t>
      "өте жақсы" – егер оқытушылардың 90%-і тексерілген пәндер бойынша оң баға алса, олардың ішінде 50%-і "өте жақсы";</w:t>
      </w:r>
    </w:p>
    <w:p>
      <w:pPr>
        <w:spacing w:after="0"/>
        <w:ind w:left="0"/>
        <w:jc w:val="both"/>
      </w:pPr>
      <w:r>
        <w:rPr>
          <w:rFonts w:ascii="Times New Roman"/>
          <w:b w:val="false"/>
          <w:i w:val="false"/>
          <w:color w:val="000000"/>
          <w:sz w:val="28"/>
        </w:rPr>
        <w:t>
      "жақсы" – егер оқытушылардың кемінде 80%-і оң баға алса, олардың ішінде 50%-і "өте жақсы" және "жақсы";</w:t>
      </w:r>
    </w:p>
    <w:p>
      <w:pPr>
        <w:spacing w:after="0"/>
        <w:ind w:left="0"/>
        <w:jc w:val="both"/>
      </w:pPr>
      <w:r>
        <w:rPr>
          <w:rFonts w:ascii="Times New Roman"/>
          <w:b w:val="false"/>
          <w:i w:val="false"/>
          <w:color w:val="000000"/>
          <w:sz w:val="28"/>
        </w:rPr>
        <w:t>
      "қанағаттанарлық" – егер оқытушылардың кемінде 70%-і тексерілген пәндер бойынша оң баға алса;</w:t>
      </w:r>
    </w:p>
    <w:p>
      <w:pPr>
        <w:spacing w:after="0"/>
        <w:ind w:left="0"/>
        <w:jc w:val="both"/>
      </w:pPr>
      <w:r>
        <w:rPr>
          <w:rFonts w:ascii="Times New Roman"/>
          <w:b w:val="false"/>
          <w:i w:val="false"/>
          <w:color w:val="000000"/>
          <w:sz w:val="28"/>
        </w:rPr>
        <w:t>
      "қанағаттанарлықсыз" – егер алынған нәтижелер "қанағаттанарлық" деген бағаның талаптарына жауап бермесе.</w:t>
      </w:r>
    </w:p>
    <w:bookmarkStart w:name="z38" w:id="36"/>
    <w:p>
      <w:pPr>
        <w:spacing w:after="0"/>
        <w:ind w:left="0"/>
        <w:jc w:val="both"/>
      </w:pPr>
      <w:r>
        <w:rPr>
          <w:rFonts w:ascii="Times New Roman"/>
          <w:b w:val="false"/>
          <w:i w:val="false"/>
          <w:color w:val="000000"/>
          <w:sz w:val="28"/>
        </w:rPr>
        <w:t>
      10. Оқу жұмысын жүргізу сапасы мынадай болып бағаланады:</w:t>
      </w:r>
    </w:p>
    <w:bookmarkEnd w:id="36"/>
    <w:p>
      <w:pPr>
        <w:spacing w:after="0"/>
        <w:ind w:left="0"/>
        <w:jc w:val="both"/>
      </w:pPr>
      <w:r>
        <w:rPr>
          <w:rFonts w:ascii="Times New Roman"/>
          <w:b w:val="false"/>
          <w:i w:val="false"/>
          <w:color w:val="000000"/>
          <w:sz w:val="28"/>
        </w:rPr>
        <w:t>
      "өте жақсы" – оқу бағдарламаларын өту жоспар-графиктері, оқу сабақтарының кестелері және машиналарды практикалық жүргізуге үйрету (агрегаттарда жұмыс істеу) кезектілігі графиктері уақтылы және сапалы орындалады; жоспарлау және оқу жұмысын есепке алу құжаттары толық өзара келісілуі қамтамасыз етілген, тексерілген оқу сабақтарының кемінде 80%-і "өте жақсы" және "жақсы" деп бағаланған;</w:t>
      </w:r>
    </w:p>
    <w:p>
      <w:pPr>
        <w:spacing w:after="0"/>
        <w:ind w:left="0"/>
        <w:jc w:val="both"/>
      </w:pPr>
      <w:r>
        <w:rPr>
          <w:rFonts w:ascii="Times New Roman"/>
          <w:b w:val="false"/>
          <w:i w:val="false"/>
          <w:color w:val="000000"/>
          <w:sz w:val="28"/>
        </w:rPr>
        <w:t>
      "жақсы" – оқу бағдарламаларын өту жоспар-графиктері, оқу сабақтарының кестелері және машиналарды практикалық жүргізуге үйрету (агрегаттарда жұмыс істеу) кезектілігі графиктері уақтылы орындалады, ал бар кемшіліктер мамандарды даярлау сапасына ықпал етпейді, жалпы жоспарлау және оқу жұмысын есепке алу құжаттары өзара келісілуіне қол жеткізілген, тексерілген оқу сабақтарының кемінде 70%-і "жақсы" және "қанағаттанарлық" деп бағаланған;</w:t>
      </w:r>
    </w:p>
    <w:p>
      <w:pPr>
        <w:spacing w:after="0"/>
        <w:ind w:left="0"/>
        <w:jc w:val="both"/>
      </w:pPr>
      <w:r>
        <w:rPr>
          <w:rFonts w:ascii="Times New Roman"/>
          <w:b w:val="false"/>
          <w:i w:val="false"/>
          <w:color w:val="000000"/>
          <w:sz w:val="28"/>
        </w:rPr>
        <w:t>
      "қанағаттанарлық" – оқу бағдарламаларын өту жоспар-графиктері, оқу сабақтарының кестелері және машиналарды практикалық жүргізуге үйрету (агрегаттарда жұмыс істеу) кезектілігі графиктері орындалады, бірақ ауа райы жағдайы (қыс кезеңіндегі қардың қалың болуы немесе күз-көктемгі ауыспалы кезеңдегі төмен температуралық режим) немесе әртүрлі ұйымдастыру және техникалық себептер бойынша сабақтарды, іс-шаралар мен жұмыстарды орындау мерзімдерін бұзу немесе бұзушылықтар бар, олар жалпы мамандарды даярлау сапасына әсер етпеген; кейбір қателіктер мен жаңылысулар бар болса да жоспарлау және оқу жұмысын есепке алу құжаттары өзара келісілген, олар мамандарды даярлау сапасына әскер етпейді, тексерілген оқу сабақтарының кемінде 60%-і "қанағаттанарлық" деген бағадан төмен емес бағаланған;</w:t>
      </w:r>
    </w:p>
    <w:p>
      <w:pPr>
        <w:spacing w:after="0"/>
        <w:ind w:left="0"/>
        <w:jc w:val="both"/>
      </w:pPr>
      <w:r>
        <w:rPr>
          <w:rFonts w:ascii="Times New Roman"/>
          <w:b w:val="false"/>
          <w:i w:val="false"/>
          <w:color w:val="000000"/>
          <w:sz w:val="28"/>
        </w:rPr>
        <w:t>
      "қанағаттанарлықсыз" – талаптар "қанағаттанарлық" деген бағаға орындалмаған.</w:t>
      </w:r>
    </w:p>
    <w:bookmarkStart w:name="z39" w:id="37"/>
    <w:p>
      <w:pPr>
        <w:spacing w:after="0"/>
        <w:ind w:left="0"/>
        <w:jc w:val="left"/>
      </w:pPr>
      <w:r>
        <w:rPr>
          <w:rFonts w:ascii="Times New Roman"/>
          <w:b/>
          <w:i w:val="false"/>
          <w:color w:val="000000"/>
        </w:rPr>
        <w:t xml:space="preserve"> 2-параграф. ӘТМ-ны және әскери оқытылған резервті даярлау сапасы</w:t>
      </w:r>
    </w:p>
    <w:bookmarkEnd w:id="37"/>
    <w:bookmarkStart w:name="z40" w:id="38"/>
    <w:p>
      <w:pPr>
        <w:spacing w:after="0"/>
        <w:ind w:left="0"/>
        <w:jc w:val="both"/>
      </w:pPr>
      <w:r>
        <w:rPr>
          <w:rFonts w:ascii="Times New Roman"/>
          <w:b w:val="false"/>
          <w:i w:val="false"/>
          <w:color w:val="000000"/>
          <w:sz w:val="28"/>
        </w:rPr>
        <w:t>
      11. ӘТМ-ны және әскери оқытылған резервті даярлау сапасы білім алушылардың жеке даярлық деңгейін тексеру нәтижелері бойынша бағаланады.</w:t>
      </w:r>
    </w:p>
    <w:bookmarkEnd w:id="38"/>
    <w:bookmarkStart w:name="z41" w:id="39"/>
    <w:p>
      <w:pPr>
        <w:spacing w:after="0"/>
        <w:ind w:left="0"/>
        <w:jc w:val="both"/>
      </w:pPr>
      <w:r>
        <w:rPr>
          <w:rFonts w:ascii="Times New Roman"/>
          <w:b w:val="false"/>
          <w:i w:val="false"/>
          <w:color w:val="000000"/>
          <w:sz w:val="28"/>
        </w:rPr>
        <w:t>
      12. Білім алушылардың жеке даярлық деңгейін бағалау олардың өткен оқу материалы көлемінде оқу бағдарламасының пәндері бойынша теориялық және практикалық даярлығын бағалауды қамтиды.</w:t>
      </w:r>
    </w:p>
    <w:bookmarkEnd w:id="39"/>
    <w:bookmarkStart w:name="z42" w:id="40"/>
    <w:p>
      <w:pPr>
        <w:spacing w:after="0"/>
        <w:ind w:left="0"/>
        <w:jc w:val="both"/>
      </w:pPr>
      <w:r>
        <w:rPr>
          <w:rFonts w:ascii="Times New Roman"/>
          <w:b w:val="false"/>
          <w:i w:val="false"/>
          <w:color w:val="000000"/>
          <w:sz w:val="28"/>
        </w:rPr>
        <w:t>
      13. Білім алушының жеке даярлық деңгейі мынадай болып бағаланады:</w:t>
      </w:r>
    </w:p>
    <w:bookmarkEnd w:id="40"/>
    <w:p>
      <w:pPr>
        <w:spacing w:after="0"/>
        <w:ind w:left="0"/>
        <w:jc w:val="both"/>
      </w:pPr>
      <w:r>
        <w:rPr>
          <w:rFonts w:ascii="Times New Roman"/>
          <w:b w:val="false"/>
          <w:i w:val="false"/>
          <w:color w:val="000000"/>
          <w:sz w:val="28"/>
        </w:rPr>
        <w:t>
      "өте жақсы" – егер білім алушы тексерілген оқу пәндері бойынша кемінде 50% "өте жақсы", ал қалғаны – "жақсы" немесе "тапсырды" деген баға алса;</w:t>
      </w:r>
    </w:p>
    <w:p>
      <w:pPr>
        <w:spacing w:after="0"/>
        <w:ind w:left="0"/>
        <w:jc w:val="both"/>
      </w:pPr>
      <w:r>
        <w:rPr>
          <w:rFonts w:ascii="Times New Roman"/>
          <w:b w:val="false"/>
          <w:i w:val="false"/>
          <w:color w:val="000000"/>
          <w:sz w:val="28"/>
        </w:rPr>
        <w:t>
      "жақсы" – егер білім алушы тексерілген оқу пәндері бойынша кемінде 50% "өте жақсы" және "жақсы", ал қалғаны – "қанағаттанарлық" деген баға алса;</w:t>
      </w:r>
    </w:p>
    <w:p>
      <w:pPr>
        <w:spacing w:after="0"/>
        <w:ind w:left="0"/>
        <w:jc w:val="both"/>
      </w:pPr>
      <w:r>
        <w:rPr>
          <w:rFonts w:ascii="Times New Roman"/>
          <w:b w:val="false"/>
          <w:i w:val="false"/>
          <w:color w:val="000000"/>
          <w:sz w:val="28"/>
        </w:rPr>
        <w:t>
      "қанағаттанарлық" – егер білім алушы тексерілген оқыту пәндері бойынша кемінде 70% оң баға алса;</w:t>
      </w:r>
    </w:p>
    <w:p>
      <w:pPr>
        <w:spacing w:after="0"/>
        <w:ind w:left="0"/>
        <w:jc w:val="both"/>
      </w:pPr>
      <w:r>
        <w:rPr>
          <w:rFonts w:ascii="Times New Roman"/>
          <w:b w:val="false"/>
          <w:i w:val="false"/>
          <w:color w:val="000000"/>
          <w:sz w:val="28"/>
        </w:rPr>
        <w:t>
      "қанағаттанарлықсыз" – егер қойылған талаптар "қанағаттанарлық" деген бағаға орындалмаса.</w:t>
      </w:r>
    </w:p>
    <w:bookmarkStart w:name="z43" w:id="41"/>
    <w:p>
      <w:pPr>
        <w:spacing w:after="0"/>
        <w:ind w:left="0"/>
        <w:jc w:val="left"/>
      </w:pPr>
      <w:r>
        <w:rPr>
          <w:rFonts w:ascii="Times New Roman"/>
          <w:b/>
          <w:i w:val="false"/>
          <w:color w:val="000000"/>
        </w:rPr>
        <w:t xml:space="preserve"> 3-параграф. Мамандандырылған ұйымдарының жалпы бағалау</w:t>
      </w:r>
    </w:p>
    <w:bookmarkEnd w:id="41"/>
    <w:bookmarkStart w:name="z44" w:id="42"/>
    <w:p>
      <w:pPr>
        <w:spacing w:after="0"/>
        <w:ind w:left="0"/>
        <w:jc w:val="both"/>
      </w:pPr>
      <w:r>
        <w:rPr>
          <w:rFonts w:ascii="Times New Roman"/>
          <w:b w:val="false"/>
          <w:i w:val="false"/>
          <w:color w:val="000000"/>
          <w:sz w:val="28"/>
        </w:rPr>
        <w:t>
      14. Мамандандырылған ұйымдарының оқу жұмысын жалпы бағалау мыналарға қойылады:</w:t>
      </w:r>
    </w:p>
    <w:bookmarkEnd w:id="42"/>
    <w:p>
      <w:pPr>
        <w:spacing w:after="0"/>
        <w:ind w:left="0"/>
        <w:jc w:val="both"/>
      </w:pPr>
      <w:r>
        <w:rPr>
          <w:rFonts w:ascii="Times New Roman"/>
          <w:b w:val="false"/>
          <w:i w:val="false"/>
          <w:color w:val="000000"/>
          <w:sz w:val="28"/>
        </w:rPr>
        <w:t>
      "өте жақсы" – егер оқу жұмысын жоспарлау мен ұйымдастыружай-күйі "өте жақсы" деп бағаланса, әскери-техникалық мамандарды және/немесе әскери оқытылған резервті даярлау сапасының деңгейі "жақсы" деген бағадан төмен емес деп бағаланса;</w:t>
      </w:r>
    </w:p>
    <w:p>
      <w:pPr>
        <w:spacing w:after="0"/>
        <w:ind w:left="0"/>
        <w:jc w:val="both"/>
      </w:pPr>
      <w:r>
        <w:rPr>
          <w:rFonts w:ascii="Times New Roman"/>
          <w:b w:val="false"/>
          <w:i w:val="false"/>
          <w:color w:val="000000"/>
          <w:sz w:val="28"/>
        </w:rPr>
        <w:t>
      "жақсы" – егер оқу жұмысын жоспарлау мен ұйымдастыру жай-күйі "жақсы" деген бағадан төмен емес деп бағаланса, әскери-техникалық мамандарды және/немесе әскери оқытылған резервті даярлау сапасының деңгейі "қанағаттанарлық" деген бағадан төмен емес деп бағаланса;</w:t>
      </w:r>
    </w:p>
    <w:p>
      <w:pPr>
        <w:spacing w:after="0"/>
        <w:ind w:left="0"/>
        <w:jc w:val="both"/>
      </w:pPr>
      <w:r>
        <w:rPr>
          <w:rFonts w:ascii="Times New Roman"/>
          <w:b w:val="false"/>
          <w:i w:val="false"/>
          <w:color w:val="000000"/>
          <w:sz w:val="28"/>
        </w:rPr>
        <w:t>
      "қанағаттанарлық" – егер тексерудің барлық өлшемшарты оң бағаланса;</w:t>
      </w:r>
    </w:p>
    <w:p>
      <w:pPr>
        <w:spacing w:after="0"/>
        <w:ind w:left="0"/>
        <w:jc w:val="both"/>
      </w:pPr>
      <w:r>
        <w:rPr>
          <w:rFonts w:ascii="Times New Roman"/>
          <w:b w:val="false"/>
          <w:i w:val="false"/>
          <w:color w:val="000000"/>
          <w:sz w:val="28"/>
        </w:rPr>
        <w:t>
      "қанағаттанарлықсыз" – егер қойылатын талаптар "қанағаттанарлық" деген бағаға орындалмаса.</w:t>
      </w:r>
    </w:p>
    <w:bookmarkStart w:name="z45" w:id="43"/>
    <w:p>
      <w:pPr>
        <w:spacing w:after="0"/>
        <w:ind w:left="0"/>
        <w:jc w:val="both"/>
      </w:pPr>
      <w:r>
        <w:rPr>
          <w:rFonts w:ascii="Times New Roman"/>
          <w:b w:val="false"/>
          <w:i w:val="false"/>
          <w:color w:val="000000"/>
          <w:sz w:val="28"/>
        </w:rPr>
        <w:t>
      15. Жалпы бағалау барлық тексерілген мамандандырылған ұйымдарының қойылған бағалардан құрылады және мынадай болып қойылады:</w:t>
      </w:r>
    </w:p>
    <w:bookmarkEnd w:id="43"/>
    <w:p>
      <w:pPr>
        <w:spacing w:after="0"/>
        <w:ind w:left="0"/>
        <w:jc w:val="both"/>
      </w:pPr>
      <w:r>
        <w:rPr>
          <w:rFonts w:ascii="Times New Roman"/>
          <w:b w:val="false"/>
          <w:i w:val="false"/>
          <w:color w:val="000000"/>
          <w:sz w:val="28"/>
        </w:rPr>
        <w:t>
      "өте жақсы" – егер тексерілген мамандандырылған ұйымдарының оқу жұмысын жоспарлау мен ұйымдастыру жай-күйі "өте жақсы" деп бағаланған кезде кемінде 50%-і "өте жақсы" деп бағаланса;</w:t>
      </w:r>
    </w:p>
    <w:p>
      <w:pPr>
        <w:spacing w:after="0"/>
        <w:ind w:left="0"/>
        <w:jc w:val="both"/>
      </w:pPr>
      <w:r>
        <w:rPr>
          <w:rFonts w:ascii="Times New Roman"/>
          <w:b w:val="false"/>
          <w:i w:val="false"/>
          <w:color w:val="000000"/>
          <w:sz w:val="28"/>
        </w:rPr>
        <w:t>
      "жақсы" – егер тексерілген мамандандырылған ұйымдарының оқу жұмысын жоспарлау мен ұйымдастыру жай-күйі "жақсы" деп бағаланған кезде кемінде 50 %-і "жақсы" және "өте жақсы" деп бағаланса;</w:t>
      </w:r>
    </w:p>
    <w:p>
      <w:pPr>
        <w:spacing w:after="0"/>
        <w:ind w:left="0"/>
        <w:jc w:val="both"/>
      </w:pPr>
      <w:r>
        <w:rPr>
          <w:rFonts w:ascii="Times New Roman"/>
          <w:b w:val="false"/>
          <w:i w:val="false"/>
          <w:color w:val="000000"/>
          <w:sz w:val="28"/>
        </w:rPr>
        <w:t>
      "қанағаттанарлық" – егер тексерілген мамандандырылған ұйымдарының оқу жұмысының жай-күйі "қанағаттанарлық" деп бағаланған кезде 70%-і оң баға алса;</w:t>
      </w:r>
    </w:p>
    <w:p>
      <w:pPr>
        <w:spacing w:after="0"/>
        <w:ind w:left="0"/>
        <w:jc w:val="both"/>
      </w:pPr>
      <w:r>
        <w:rPr>
          <w:rFonts w:ascii="Times New Roman"/>
          <w:b w:val="false"/>
          <w:i w:val="false"/>
          <w:color w:val="000000"/>
          <w:sz w:val="28"/>
        </w:rPr>
        <w:t>
      "қанағаттанарлықсыз" – егер тексерілген мамандандырылған ұйымдарының 30 %-і "қанағаттанарлықсыз" деп бағаланса.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