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a48a" w14:textId="b7fa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жағынан күрделі емес болып табылатын, үлгілік жобалар, үлгілік жобалық шешімдер және қайта қолданылатын жобалар бойынша құрылысы болжанатын денсаулық сақтау, білім беру және тұрғын үй құрылысы салаларындағы объектілерді салу жөніндегі пилоттық жобаларды іске асыру (енгізу) кезінде мемлекеттік сатып алуды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9 сәуірдегі № 320 бұйрығы. Қазақстан Республикасының Әділет министрлігінде 2021 жылғы 12 сәуірде № 22524 болып тіркелді. Бұйрықтың қолданыста болу мерзімі 2022 жылдың 31 желтоқсанына дейін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- 31.12.2022 (бұйрықтың </w:t>
      </w:r>
      <w:r>
        <w:rPr>
          <w:rFonts w:ascii="Times New Roman"/>
          <w:b w:val="false"/>
          <w:i w:val="false"/>
          <w:color w:val="ff0000"/>
          <w:sz w:val="28"/>
        </w:rPr>
        <w:t>3 т</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153-бабының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Техникалық жағынан күрделі емес болып табылатын, үлгілік жобалар, үлгілік жобалық шешімдер және қайта қолданылатын жобалар бойынша құрылысы болжанатын денсаулық сақтау, білім беру және тұрғын үй құрылысы салаларындағы объектілерді салу жөніндегі пилоттық жобаларды іске асыру (енгізу) кезінде мемлекеттік сатып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әдіснамасы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бұйрықтың ҚазақстанРеспубликасыҚаржыминистрлігінің интернет-ресурсындаорналастырылуын;</w:t>
      </w:r>
    </w:p>
    <w:bookmarkEnd w:id="4"/>
    <w:bookmarkStart w:name="z7"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8" w:id="6"/>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 және 2022 жылдың 31 желтоқсанына дейін қолданыста болады.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9 сәуірдегі</w:t>
            </w:r>
            <w:r>
              <w:br/>
            </w:r>
            <w:r>
              <w:rPr>
                <w:rFonts w:ascii="Times New Roman"/>
                <w:b w:val="false"/>
                <w:i w:val="false"/>
                <w:color w:val="000000"/>
                <w:sz w:val="20"/>
              </w:rPr>
              <w:t>№ 320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Техникалық жағынан күрделі емес болып табылатын, үлгілік жобалар, үлгілік жобалық шешімдер және қайта қолданылатын жобалар бойынша құрылысы болжанатын денсаулық сақтау, білім беру және тұрғын үй құрылысы салаларындағы объектілерді салу жөніндегі пилоттық жобаларды іске асыру (енгізу) кезінде мемлекеттік сатып алуды жүзеге асыру қағидалары</w:t>
      </w:r>
    </w:p>
    <w:bookmarkEnd w:id="7"/>
    <w:bookmarkStart w:name="z11" w:id="8"/>
    <w:p>
      <w:pPr>
        <w:spacing w:after="0"/>
        <w:ind w:left="0"/>
        <w:jc w:val="left"/>
      </w:pPr>
      <w:r>
        <w:rPr>
          <w:rFonts w:ascii="Times New Roman"/>
          <w:b/>
          <w:i w:val="false"/>
          <w:color w:val="000000"/>
        </w:rPr>
        <w:t xml:space="preserve"> 1-тарау. Жалпыережелер</w:t>
      </w:r>
    </w:p>
    <w:bookmarkEnd w:id="8"/>
    <w:bookmarkStart w:name="z12" w:id="9"/>
    <w:p>
      <w:pPr>
        <w:spacing w:after="0"/>
        <w:ind w:left="0"/>
        <w:jc w:val="both"/>
      </w:pPr>
      <w:r>
        <w:rPr>
          <w:rFonts w:ascii="Times New Roman"/>
          <w:b w:val="false"/>
          <w:i w:val="false"/>
          <w:color w:val="000000"/>
          <w:sz w:val="28"/>
        </w:rPr>
        <w:t xml:space="preserve">
      1. Осы Техникалық жағынан күрделі емес болып табылатын, үлгілік жобалар, үлгілік жобалық шешімдер және қайта қолданылатын жобалар бойынша құрылысы болжанатын денсаулық сақтау, білім беру және тұрғын үй құрылысы салаларындағы объектілерді салу жөніндегі пилоттық жобаларды іске асыру (енгізу) кезінде мемлекеттік сатып алуды жүзеге асыру қағидалары (бұдан әрі – Қағидалар) 2008 жылғы 4 желтоқсандағы Қазақстан Республикасы Бюджет кодексінің 153-бабының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техникалық жағынан күрделі емес болып табылатын, үлгілік жобалар, үлгілік жобалық шешімдер және қайта қолданылатын жобалар бойынша құрылысы болжанатын денсаулық сақтау, білім беру және тұрғын үй құрылысы салаларындағы объектілерді салу жөніндегі пилоттық жобаларды іске асыру (енгізу) кезінде мемлекеттік сатып алуды жүзеге асыру тәртібін айқындайды (бұдан әрі – пилоттық жобалар).</w:t>
      </w:r>
    </w:p>
    <w:bookmarkEnd w:id="9"/>
    <w:bookmarkStart w:name="z13"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p>
      <w:pPr>
        <w:spacing w:after="0"/>
        <w:ind w:left="0"/>
        <w:jc w:val="both"/>
      </w:pPr>
      <w:r>
        <w:rPr>
          <w:rFonts w:ascii="Times New Roman"/>
          <w:b w:val="false"/>
          <w:i w:val="false"/>
          <w:color w:val="000000"/>
          <w:sz w:val="28"/>
        </w:rPr>
        <w:t>
      1) құнның ірілендірілген көрсеткіштері – объектілердің қуаты көрсеткішінің өлшем бірлігіне ғимараттар мен құрылыстарды салу құнының ірілендірілген көрсеткіштері (ғимаратқа немесе жалпы құрылысқа, ғимараттың құрылыс көлемінің 1 текше метріне, ғимараттың пайдалы алаңының 1 текше метріне, құрылыстың 1 текше метріне сыйымдылығына (резервуарға, тұндырғышқа, бассейнге), желілік құрылыстың (электр беру желісі, автомобиль жолы, құбыр желісі, электрмен жабдықтау және байланыс кәбілдері) ұзақтығы 1 километрге, ғимараттың, құрылыстың функционалдық мақсатын ескеретін басқа да техникалық сипаттамаларға), құрылыстар мен жұмыс түрлерінің сметалық құнының ірілендірілген көрсеткіштері;</w:t>
      </w:r>
    </w:p>
    <w:p>
      <w:pPr>
        <w:spacing w:after="0"/>
        <w:ind w:left="0"/>
        <w:jc w:val="both"/>
      </w:pPr>
      <w:r>
        <w:rPr>
          <w:rFonts w:ascii="Times New Roman"/>
          <w:b w:val="false"/>
          <w:i w:val="false"/>
          <w:color w:val="000000"/>
          <w:sz w:val="28"/>
        </w:rPr>
        <w:t>
      2) "толық аяқталған" кешенді –құрылыс-жобаларға ведомстводан тыс кешенді сараптама жүргізуді қоспағанда, жобалау және іздестіру жұмыстарын орындауды, "толық аяқталған" құрылысты және көрсетілген жұмыстарға ілеспе тауарлар жеткізуді, қызметтер көрсетуді қамтитын құрылыс жөніндегі кешенді жұмыстар.</w:t>
      </w:r>
    </w:p>
    <w:p>
      <w:pPr>
        <w:spacing w:after="0"/>
        <w:ind w:left="0"/>
        <w:jc w:val="both"/>
      </w:pPr>
      <w:r>
        <w:rPr>
          <w:rFonts w:ascii="Times New Roman"/>
          <w:b w:val="false"/>
          <w:i w:val="false"/>
          <w:color w:val="000000"/>
          <w:sz w:val="28"/>
        </w:rPr>
        <w:t>
      Осы Қағидаларда пайдаланатын өзге ұғымдар Қазақстан Республикасының мемлекеттік сатып алу туралы заңнамасымен айқындалған мағынада қолданылады.</w:t>
      </w:r>
    </w:p>
    <w:bookmarkStart w:name="z14" w:id="11"/>
    <w:p>
      <w:pPr>
        <w:spacing w:after="0"/>
        <w:ind w:left="0"/>
        <w:jc w:val="left"/>
      </w:pPr>
      <w:r>
        <w:rPr>
          <w:rFonts w:ascii="Times New Roman"/>
          <w:b/>
          <w:i w:val="false"/>
          <w:color w:val="000000"/>
        </w:rPr>
        <w:t xml:space="preserve"> 2-тарау. Техникалық жағынан күрделі емес болып табылатын, үлгілік жобалар, үлгілік жобалық шешімдер және қайта қолданылатын жобалар бойынша құрылысы болжанатын денсаулық сақтау, білім беру және тұрғын үй құрылысы салаларындағы объектілерді салу жөніндегі пилоттық жобаларды іске асыру (енгізу) кезінде мемлекеттік сатып алуды жүзеге асыру тәртібі</w:t>
      </w:r>
    </w:p>
    <w:bookmarkEnd w:id="11"/>
    <w:bookmarkStart w:name="z15" w:id="12"/>
    <w:p>
      <w:pPr>
        <w:spacing w:after="0"/>
        <w:ind w:left="0"/>
        <w:jc w:val="both"/>
      </w:pPr>
      <w:r>
        <w:rPr>
          <w:rFonts w:ascii="Times New Roman"/>
          <w:b w:val="false"/>
          <w:i w:val="false"/>
          <w:color w:val="000000"/>
          <w:sz w:val="28"/>
        </w:rPr>
        <w:t xml:space="preserve">
      3. Пилоттық жобаларды іске асыру (енгізу)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тапсырыс беруші әзірлеген ғимараттар мен құрылыстарды салу құнының ірілендірілген көрсеткіштерінің негізінде "толық аяқталған" объектілерін кешенді салу бойынша жұмыстарды мемлекеттік сатып алу кезінде жүзеге асырылады.</w:t>
      </w:r>
    </w:p>
    <w:bookmarkEnd w:id="12"/>
    <w:bookmarkStart w:name="z16" w:id="13"/>
    <w:p>
      <w:pPr>
        <w:spacing w:after="0"/>
        <w:ind w:left="0"/>
        <w:jc w:val="both"/>
      </w:pPr>
      <w:r>
        <w:rPr>
          <w:rFonts w:ascii="Times New Roman"/>
          <w:b w:val="false"/>
          <w:i w:val="false"/>
          <w:color w:val="000000"/>
          <w:sz w:val="28"/>
        </w:rPr>
        <w:t>
      4. Егер әлеуетті өнім берушінің конкурсқа қатысуға өтінімінің бағасы конкурсқа бөлінген бағадан 30 (отыз) пайыздан астам төмен болған жағдайда, демпингтік болып танылады.</w:t>
      </w:r>
    </w:p>
    <w:bookmarkEnd w:id="13"/>
    <w:bookmarkStart w:name="z17" w:id="14"/>
    <w:p>
      <w:pPr>
        <w:spacing w:after="0"/>
        <w:ind w:left="0"/>
        <w:jc w:val="both"/>
      </w:pPr>
      <w:r>
        <w:rPr>
          <w:rFonts w:ascii="Times New Roman"/>
          <w:b w:val="false"/>
          <w:i w:val="false"/>
          <w:color w:val="000000"/>
          <w:sz w:val="28"/>
        </w:rPr>
        <w:t>
      5. Осы Қағидалар өзіне мыналар:</w:t>
      </w:r>
    </w:p>
    <w:bookmarkEnd w:id="14"/>
    <w:p>
      <w:pPr>
        <w:spacing w:after="0"/>
        <w:ind w:left="0"/>
        <w:jc w:val="both"/>
      </w:pPr>
      <w:r>
        <w:rPr>
          <w:rFonts w:ascii="Times New Roman"/>
          <w:b w:val="false"/>
          <w:i w:val="false"/>
          <w:color w:val="000000"/>
          <w:sz w:val="28"/>
        </w:rPr>
        <w:t>
      1) жобалау-сметалық құжаттаманы әзірлеу (байланыстыру);</w:t>
      </w:r>
    </w:p>
    <w:p>
      <w:pPr>
        <w:spacing w:after="0"/>
        <w:ind w:left="0"/>
        <w:jc w:val="both"/>
      </w:pPr>
      <w:r>
        <w:rPr>
          <w:rFonts w:ascii="Times New Roman"/>
          <w:b w:val="false"/>
          <w:i w:val="false"/>
          <w:color w:val="000000"/>
          <w:sz w:val="28"/>
        </w:rPr>
        <w:t>
      2) құрылыс-монтаж жұмыстары бойынша бірыңғай лот құрамында мемлекеттік сатып алуды өткізуді қамтиды.</w:t>
      </w:r>
    </w:p>
    <w:bookmarkStart w:name="z18" w:id="15"/>
    <w:p>
      <w:pPr>
        <w:spacing w:after="0"/>
        <w:ind w:left="0"/>
        <w:jc w:val="both"/>
      </w:pPr>
      <w:r>
        <w:rPr>
          <w:rFonts w:ascii="Times New Roman"/>
          <w:b w:val="false"/>
          <w:i w:val="false"/>
          <w:color w:val="000000"/>
          <w:sz w:val="28"/>
        </w:rPr>
        <w:t>
      6.Пилоттық жоба бойынша жұмыстарды мемлекеттік сатып алуды жүзеге асыру кезінде конкурстық құжаттама біліктілік талаптары мен құнның ірілендірілген көрсеткіштерін қамтиды.</w:t>
      </w:r>
    </w:p>
    <w:bookmarkEnd w:id="15"/>
    <w:bookmarkStart w:name="z19" w:id="16"/>
    <w:p>
      <w:pPr>
        <w:spacing w:after="0"/>
        <w:ind w:left="0"/>
        <w:jc w:val="both"/>
      </w:pPr>
      <w:r>
        <w:rPr>
          <w:rFonts w:ascii="Times New Roman"/>
          <w:b w:val="false"/>
          <w:i w:val="false"/>
          <w:color w:val="000000"/>
          <w:sz w:val="28"/>
        </w:rPr>
        <w:t>
      7. Әлеуетті өнім берушілердің біліктілік талаптарына және конкурстық құжаттама талаптарына сәйкестігі тұрғысынан конкурсқа қатысуға өтінімдерді қарау нәтижелері бойынша қорытындылар хаттамасы ресімделеді, оған конкурстық комиссияның барлық мүшелері мемлекеттік сатып алу веб-порталында қол қояды және конкурстық комиссияның хатшысы конкурсқа қатысуға өтінімдер берген барлық әлеуетті өнім берушілерді автоматты түрде хабардар ете отырып, мемлекеттік сатып алу веб-порталында қорытындылар туралы шешім қабылданған күні орналастырады.</w:t>
      </w:r>
    </w:p>
    <w:bookmarkEnd w:id="16"/>
    <w:bookmarkStart w:name="z20" w:id="17"/>
    <w:p>
      <w:pPr>
        <w:spacing w:after="0"/>
        <w:ind w:left="0"/>
        <w:jc w:val="both"/>
      </w:pPr>
      <w:r>
        <w:rPr>
          <w:rFonts w:ascii="Times New Roman"/>
          <w:b w:val="false"/>
          <w:i w:val="false"/>
          <w:color w:val="000000"/>
          <w:sz w:val="28"/>
        </w:rPr>
        <w:t>
      8. Конкурстық құжаттама конкурстық баға ұсынысына әсер ететін мынадай өлшемшарттарды:</w:t>
      </w:r>
    </w:p>
    <w:bookmarkEnd w:id="17"/>
    <w:p>
      <w:pPr>
        <w:spacing w:after="0"/>
        <w:ind w:left="0"/>
        <w:jc w:val="both"/>
      </w:pPr>
      <w:r>
        <w:rPr>
          <w:rFonts w:ascii="Times New Roman"/>
          <w:b w:val="false"/>
          <w:i w:val="false"/>
          <w:color w:val="000000"/>
          <w:sz w:val="28"/>
        </w:rPr>
        <w:t>
      1) төленген салықтардың көрсеткішін;</w:t>
      </w:r>
    </w:p>
    <w:p>
      <w:pPr>
        <w:spacing w:after="0"/>
        <w:ind w:left="0"/>
        <w:jc w:val="both"/>
      </w:pPr>
      <w:r>
        <w:rPr>
          <w:rFonts w:ascii="Times New Roman"/>
          <w:b w:val="false"/>
          <w:i w:val="false"/>
          <w:color w:val="000000"/>
          <w:sz w:val="28"/>
        </w:rPr>
        <w:t>
      2) жұмыс тәжірибесін көздейді.</w:t>
      </w:r>
    </w:p>
    <w:bookmarkStart w:name="z21" w:id="18"/>
    <w:p>
      <w:pPr>
        <w:spacing w:after="0"/>
        <w:ind w:left="0"/>
        <w:jc w:val="both"/>
      </w:pPr>
      <w:r>
        <w:rPr>
          <w:rFonts w:ascii="Times New Roman"/>
          <w:b w:val="false"/>
          <w:i w:val="false"/>
          <w:color w:val="000000"/>
          <w:sz w:val="28"/>
        </w:rPr>
        <w:t>
      9. Егер әлеуетті өнім берушінің төленген салықтар көрсеткіші 3 (үш) пайыздан жоғары болған жағдайда, мемлекеттік сатып алу веб-порталы 0,1 (бірден он) пайыздан асатын әрбір пайыз үшін 0,1 (бірден он) пайыз мөлшерінде, бірақ 3 (үш) пайыздан аспайтын шартты жеңілдік автоматты түрде береді.</w:t>
      </w:r>
    </w:p>
    <w:bookmarkEnd w:id="18"/>
    <w:bookmarkStart w:name="z22" w:id="19"/>
    <w:p>
      <w:pPr>
        <w:spacing w:after="0"/>
        <w:ind w:left="0"/>
        <w:jc w:val="both"/>
      </w:pPr>
      <w:r>
        <w:rPr>
          <w:rFonts w:ascii="Times New Roman"/>
          <w:b w:val="false"/>
          <w:i w:val="false"/>
          <w:color w:val="000000"/>
          <w:sz w:val="28"/>
        </w:rPr>
        <w:t>
      10. Егер әлеуетті өнім берушінің жаңа құрылыс бойынша бас мердігер ретінде жұмыс тәжірибесі болған жағдайда, конкурстық комиссия әлеуетті өнім берушінің сатып алынатын жұмыстар нарығында, оның ішінде конкурс нысанасы болып табылатын ұқсайтын (ұқсас) жұмыс түрлері бойынша жұмыс тәжірибесі бар әрбір жыл үшін 1 (бір) пайыз мөлшерінде шартты жеңілдік береді.</w:t>
      </w:r>
    </w:p>
    <w:bookmarkEnd w:id="19"/>
    <w:p>
      <w:pPr>
        <w:spacing w:after="0"/>
        <w:ind w:left="0"/>
        <w:jc w:val="both"/>
      </w:pPr>
      <w:r>
        <w:rPr>
          <w:rFonts w:ascii="Times New Roman"/>
          <w:b w:val="false"/>
          <w:i w:val="false"/>
          <w:color w:val="000000"/>
          <w:sz w:val="28"/>
        </w:rPr>
        <w:t>
      Егер 1 (бір) жыл ішінде әлеуетті өнім беруші конкурста сатып алынатын, оның ішінде біреуден артық құрылыс объектісінде осындай (ұқсас) жұмыс түрлері бойынша жұмыстарды орындаған жағдайда, конкурстық комиссия келесі әрбір құрылыс объектісі үшін 0,2 (оннан екі) пайыз мөлшерінде шартты жеңілдік береді.</w:t>
      </w:r>
    </w:p>
    <w:p>
      <w:pPr>
        <w:spacing w:after="0"/>
        <w:ind w:left="0"/>
        <w:jc w:val="both"/>
      </w:pPr>
      <w:r>
        <w:rPr>
          <w:rFonts w:ascii="Times New Roman"/>
          <w:b w:val="false"/>
          <w:i w:val="false"/>
          <w:color w:val="000000"/>
          <w:sz w:val="28"/>
        </w:rPr>
        <w:t>
      Осы өлшемшарттың конкурсқа қатысуға өтінімнің шартты бағасына жиынтық пайыздық әсері 5 (бес) пайыздан аспайды.</w:t>
      </w:r>
    </w:p>
    <w:p>
      <w:pPr>
        <w:spacing w:after="0"/>
        <w:ind w:left="0"/>
        <w:jc w:val="both"/>
      </w:pPr>
      <w:r>
        <w:rPr>
          <w:rFonts w:ascii="Times New Roman"/>
          <w:b w:val="false"/>
          <w:i w:val="false"/>
          <w:color w:val="000000"/>
          <w:sz w:val="28"/>
        </w:rPr>
        <w:t>
      Қосалқы мердігер ретіндегі жұмыс тәжірибесі ескерілмейді.</w:t>
      </w:r>
    </w:p>
    <w:bookmarkStart w:name="z23" w:id="20"/>
    <w:p>
      <w:pPr>
        <w:spacing w:after="0"/>
        <w:ind w:left="0"/>
        <w:jc w:val="both"/>
      </w:pPr>
      <w:r>
        <w:rPr>
          <w:rFonts w:ascii="Times New Roman"/>
          <w:b w:val="false"/>
          <w:i w:val="false"/>
          <w:color w:val="000000"/>
          <w:sz w:val="28"/>
        </w:rPr>
        <w:t>
      11. Конкурстық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төлеген салықтарының үлкен көрсеткіші бар конкурсқа қатысушы жеңімпаз деп танылады.</w:t>
      </w:r>
    </w:p>
    <w:bookmarkEnd w:id="20"/>
    <w:bookmarkStart w:name="z24" w:id="21"/>
    <w:p>
      <w:pPr>
        <w:spacing w:after="0"/>
        <w:ind w:left="0"/>
        <w:jc w:val="both"/>
      </w:pPr>
      <w:r>
        <w:rPr>
          <w:rFonts w:ascii="Times New Roman"/>
          <w:b w:val="false"/>
          <w:i w:val="false"/>
          <w:color w:val="000000"/>
          <w:sz w:val="28"/>
        </w:rPr>
        <w:t>
      12. Жобаларға ведомстводан тыс кешенді сараптама, инжинирингтік қызметтер (техникалық және авторлық қадағалау, жобаны басқару) жүргізу жөніндегі жұмыстарды мемлекеттік сатып алуды жүргізу тәртібін тапсырыс берушілер Қазақстан Республикасындағы сәулет, қала құрылысы және құрылыс қызметі туралы заңнамасына сәйкес жүзеге асырады.</w:t>
      </w:r>
    </w:p>
    <w:bookmarkEnd w:id="21"/>
    <w:bookmarkStart w:name="z25" w:id="22"/>
    <w:p>
      <w:pPr>
        <w:spacing w:after="0"/>
        <w:ind w:left="0"/>
        <w:jc w:val="both"/>
      </w:pPr>
      <w:r>
        <w:rPr>
          <w:rFonts w:ascii="Times New Roman"/>
          <w:b w:val="false"/>
          <w:i w:val="false"/>
          <w:color w:val="000000"/>
          <w:sz w:val="28"/>
        </w:rPr>
        <w:t xml:space="preserve">
      13. Осы Қағидалармен реттелмеген қатынастар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12590 болып тіркелген) Мемлекеттік сатып алуды жүзеге асыру қағидаларымен реттеледі.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