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365d" w14:textId="b363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қолда бар мәліметтерді ұсыну нысанын, мерзімдерін және қағидаларын бекіту туралы" Қазақстан Республикасы Қаржы министрінің 2020 жылғы 29 мамырдағы № 539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6 сәуірдегі № 307 бұйрығы. Қазақстан Республикасының Әділет министрлігінде 2021 жылғы 7 сәуірде № 22509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Қаржы министрінің м.а. 29.10.2025 </w:t>
      </w:r>
      <w:r>
        <w:rPr>
          <w:rFonts w:ascii="Times New Roman"/>
          <w:b w:val="false"/>
          <w:i w:val="false"/>
          <w:color w:val="ff0000"/>
          <w:sz w:val="28"/>
        </w:rPr>
        <w:t>№ 644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Үкіметінің шешімі бойынша құрылған,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қолда бар мәліметтерді ұсыну нысанын, мерзімдерін және қағидаларын бекіту туралы" Қазақстан Республикасы Қаржы министрінің 2020 жылғы 29 мамырдағы № 539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20804 болып тіркелген, 2020 жылғы 4 маусымда Қазақстан Республикасы нормативтік құқықтық актілерінің эталондық бақылау банкінде жарияланған) мынадай өзгерістер енгізiлсiн: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w:t>
      </w:r>
    </w:p>
    <w:bookmarkEnd w:id="4"/>
    <w:bookmarkStart w:name="z8"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w:t>
      </w:r>
    </w:p>
    <w:bookmarkEnd w:id="5"/>
    <w:bookmarkStart w:name="z9"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нысаны бекітілсін.";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4"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5"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12"/>
    <w:bookmarkStart w:name="z16"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сәуірдегі</w:t>
            </w:r>
            <w:r>
              <w:br/>
            </w:r>
            <w:r>
              <w:rPr>
                <w:rFonts w:ascii="Times New Roman"/>
                <w:b w:val="false"/>
                <w:i w:val="false"/>
                <w:color w:val="000000"/>
                <w:sz w:val="20"/>
              </w:rPr>
              <w:t>№ 307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1-қосымша</w:t>
            </w:r>
          </w:p>
        </w:tc>
      </w:tr>
    </w:tbl>
    <w:bookmarkStart w:name="z19" w:id="14"/>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w:t>
      </w:r>
    </w:p>
    <w:bookmarkEnd w:id="14"/>
    <w:bookmarkStart w:name="z20" w:id="15"/>
    <w:p>
      <w:pPr>
        <w:spacing w:after="0"/>
        <w:ind w:left="0"/>
        <w:jc w:val="left"/>
      </w:pPr>
      <w:r>
        <w:rPr>
          <w:rFonts w:ascii="Times New Roman"/>
          <w:b/>
          <w:i w:val="false"/>
          <w:color w:val="000000"/>
        </w:rPr>
        <w:t xml:space="preserve"> 1-тарау. Жалпы ережелер</w:t>
      </w:r>
    </w:p>
    <w:bookmarkEnd w:id="15"/>
    <w:bookmarkStart w:name="z21" w:id="16"/>
    <w:p>
      <w:pPr>
        <w:spacing w:after="0"/>
        <w:ind w:left="0"/>
        <w:jc w:val="both"/>
      </w:pPr>
      <w:r>
        <w:rPr>
          <w:rFonts w:ascii="Times New Roman"/>
          <w:b w:val="false"/>
          <w:i w:val="false"/>
          <w:color w:val="000000"/>
          <w:sz w:val="28"/>
        </w:rPr>
        <w:t xml:space="preserve">
      1. Осы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26-бабының </w:t>
      </w:r>
      <w:r>
        <w:rPr>
          <w:rFonts w:ascii="Times New Roman"/>
          <w:b w:val="false"/>
          <w:i w:val="false"/>
          <w:color w:val="000000"/>
          <w:sz w:val="28"/>
        </w:rPr>
        <w:t>16-тармағына</w:t>
      </w:r>
      <w:r>
        <w:rPr>
          <w:rFonts w:ascii="Times New Roman"/>
          <w:b w:val="false"/>
          <w:i w:val="false"/>
          <w:color w:val="000000"/>
          <w:sz w:val="28"/>
        </w:rPr>
        <w:t xml:space="preserve"> сәйкес әзірленді және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(бұдан әрі – Заңды тұлға) жеке тұлғалар туралы қолда бар мәліметтерді (бұдан әрі – Мәліметтер) ұсыну тәртібі мен мерзімдерін айқындайды.</w:t>
      </w:r>
    </w:p>
    <w:bookmarkEnd w:id="16"/>
    <w:bookmarkStart w:name="z22" w:id="17"/>
    <w:p>
      <w:pPr>
        <w:spacing w:after="0"/>
        <w:ind w:left="0"/>
        <w:jc w:val="left"/>
      </w:pPr>
      <w:r>
        <w:rPr>
          <w:rFonts w:ascii="Times New Roman"/>
          <w:b/>
          <w:i w:val="false"/>
          <w:color w:val="000000"/>
        </w:rPr>
        <w:t xml:space="preserve"> 2-тарау.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тәртібі мен мерзімдері</w:t>
      </w:r>
    </w:p>
    <w:bookmarkEnd w:id="17"/>
    <w:bookmarkStart w:name="z23" w:id="18"/>
    <w:p>
      <w:pPr>
        <w:spacing w:after="0"/>
        <w:ind w:left="0"/>
        <w:jc w:val="both"/>
      </w:pPr>
      <w:r>
        <w:rPr>
          <w:rFonts w:ascii="Times New Roman"/>
          <w:b w:val="false"/>
          <w:i w:val="false"/>
          <w:color w:val="000000"/>
          <w:sz w:val="28"/>
        </w:rPr>
        <w:t>
      2. Заңды тұлға Мәліметтердің өзгеруіне байланысты Мәліметтерді күнделікті ұсынады.</w:t>
      </w:r>
    </w:p>
    <w:bookmarkEnd w:id="18"/>
    <w:bookmarkStart w:name="z24" w:id="19"/>
    <w:p>
      <w:pPr>
        <w:spacing w:after="0"/>
        <w:ind w:left="0"/>
        <w:jc w:val="both"/>
      </w:pPr>
      <w:r>
        <w:rPr>
          <w:rFonts w:ascii="Times New Roman"/>
          <w:b w:val="false"/>
          <w:i w:val="false"/>
          <w:color w:val="000000"/>
          <w:sz w:val="28"/>
        </w:rPr>
        <w:t xml:space="preserve">
      3. Мәліметтер Қазақстан Республикасы Цифрлық даму, инновациялар және аэроғарыш өнеркәсібі министрлігінің "электрондық үкімет" шлюзі арқылы Қазақстан Республикасы Еңбек және халықты әлеуметтік қорғау министрлігінің "Төлемдерді өңдеу ұйымы" автоматтандырылған ақпараттық жүйесінен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автоматтандырылған тәртіппен Қазақстан Республикасы Қаржы министрлігінің Мемлекеттік кірістер комитетінің "Интеграцияланған деректер қоры" ақпараттық жүйесіне Мәліметтерді ұсынады.</w:t>
      </w:r>
    </w:p>
    <w:bookmarkEnd w:id="19"/>
    <w:bookmarkStart w:name="z25" w:id="20"/>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сәуірдегі</w:t>
            </w:r>
            <w:r>
              <w:br/>
            </w:r>
            <w:r>
              <w:rPr>
                <w:rFonts w:ascii="Times New Roman"/>
                <w:b w:val="false"/>
                <w:i w:val="false"/>
                <w:color w:val="000000"/>
                <w:sz w:val="20"/>
              </w:rPr>
              <w:t>№ 307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1"/>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 жеке тұлғалар туралы ұсынылатын мәліметтерге мынадай деректер жатады:</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2015 жылғы 16 қарашадағы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аударымдары және (немесе) жарналары және (немесе) олар бойынша өсімпұл бойынша;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2013 жылғы 21 маусымдағы </w:t>
      </w:r>
      <w:r>
        <w:rPr>
          <w:rFonts w:ascii="Times New Roman"/>
          <w:b w:val="false"/>
          <w:i w:val="false"/>
          <w:color w:val="000000"/>
          <w:sz w:val="28"/>
        </w:rPr>
        <w:t>Заңына</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w:t>
      </w:r>
    </w:p>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аударымдары және (немесе) олар бойынша өсімпұл бойынша, сондай-ақ әлеуметтiк төлемдер бойынша;</w:t>
      </w:r>
    </w:p>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мүгедектерін, мемлекеттік жәрдемақы алушыларды жерлеуге арналған біржолғы төлем;</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мүгедектің күтімі бойынша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шешімі бойынша</w:t>
            </w:r>
            <w:r>
              <w:br/>
            </w:r>
            <w:r>
              <w:rPr>
                <w:rFonts w:ascii="Times New Roman"/>
                <w:b w:val="false"/>
                <w:i w:val="false"/>
                <w:color w:val="000000"/>
                <w:sz w:val="20"/>
              </w:rPr>
              <w:t>құрылған,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заңнамасына сәйкес зейнетақы</w:t>
            </w:r>
            <w:r>
              <w:br/>
            </w:r>
            <w:r>
              <w:rPr>
                <w:rFonts w:ascii="Times New Roman"/>
                <w:b w:val="false"/>
                <w:i w:val="false"/>
                <w:color w:val="000000"/>
                <w:sz w:val="20"/>
              </w:rPr>
              <w:t>жарналарын, әлеуметтік</w:t>
            </w:r>
            <w:r>
              <w:br/>
            </w:r>
            <w:r>
              <w:rPr>
                <w:rFonts w:ascii="Times New Roman"/>
                <w:b w:val="false"/>
                <w:i w:val="false"/>
                <w:color w:val="000000"/>
                <w:sz w:val="20"/>
              </w:rPr>
              <w:t>аударымдар мен әлеуметтік</w:t>
            </w:r>
            <w:r>
              <w:br/>
            </w:r>
            <w:r>
              <w:rPr>
                <w:rFonts w:ascii="Times New Roman"/>
                <w:b w:val="false"/>
                <w:i w:val="false"/>
                <w:color w:val="000000"/>
                <w:sz w:val="20"/>
              </w:rPr>
              <w:t>төлемдерді, 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жарналар мен аударымдарды</w:t>
            </w:r>
            <w:r>
              <w:br/>
            </w:r>
            <w:r>
              <w:rPr>
                <w:rFonts w:ascii="Times New Roman"/>
                <w:b w:val="false"/>
                <w:i w:val="false"/>
                <w:color w:val="000000"/>
                <w:sz w:val="20"/>
              </w:rPr>
              <w:t>есепке алуды қамтамасыз ететін</w:t>
            </w:r>
            <w:r>
              <w:br/>
            </w:r>
            <w:r>
              <w:rPr>
                <w:rFonts w:ascii="Times New Roman"/>
                <w:b w:val="false"/>
                <w:i w:val="false"/>
                <w:color w:val="000000"/>
                <w:sz w:val="20"/>
              </w:rPr>
              <w:t>заңды тұлғаның жеке тұлғалар</w:t>
            </w:r>
            <w:r>
              <w:br/>
            </w:r>
            <w:r>
              <w:rPr>
                <w:rFonts w:ascii="Times New Roman"/>
                <w:b w:val="false"/>
                <w:i w:val="false"/>
                <w:color w:val="000000"/>
                <w:sz w:val="20"/>
              </w:rPr>
              <w:t>туралы қолда бар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0" w:id="22"/>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 нысанын толтыру бойынша түсіндірме</w:t>
      </w:r>
    </w:p>
    <w:bookmarkEnd w:id="22"/>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 көрсетіледі;</w:t>
      </w:r>
    </w:p>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жүзеге асырылған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