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1fdb" w14:textId="f831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монополия субъектісі өндіретін және (немесе) өткізетін тауарларға (жұмыстарға, көрсетілетін қызметтерге) бағалар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30 наурыздағы № 143 бұйрығы. Қазақстан Республикасының Әділет министрлігінде 2021 жылғы 1 сәуірде № 22462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монополия субъектісі өндіретін және (немесе) өткізетін тауарларға (жұмыстарға, көрсетілетін қызметтерге) бағалар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монополия субъектісі өндіретін және (немесе) өткізетін тауарларға (жұмыстарға, көрсетілетін қызметтерге) бағалар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Ақпараттық-цифрлық көлем (Мегабайт)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 (қосылған құн салығын есептеусіз)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негіздемелерді; үлгілік жобаларды; жобалау (жобалау-сметалық) құжаттамасын ұсыну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300-ге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 500-ге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 700-ге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700-ден 1000-ға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1500-ге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1500-ден 2000-ға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2500-ге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2500-ден 3000-ға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3500-ге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4000-нан 5000-ға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5000-нан 6000-ға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6000-нан 7000-ға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7000-нан 10000-ға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10000-нан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