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5030" w14:textId="d5c5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 электр станцияларының тізбесіне енгізу қағидаларын бекіту туралы" Қазақстан Республикасы Энергетика министрінің 2020 жылғы 30 сәуірдегі № 169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31 наурыздағы № 111 бұйрығы. Қазақстан Республикасының Әділет министрлігінде 2021 жылғы 1 сәуірде № 22459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"Тұтынушыларды электр станцияларының тізбесіне енгізу қағидаларын бекіту туралы" Қазақстан Республикасы Энергетика министрінің 2020 жылғы 30 сәуірдегі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20554 болып тіркелген, 2020 жылғы 6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Тұтынушыларды электр станцияларының тізбесіне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Заңның 15-7-бабының 2-тармағына сәйкес электр станцияларының тізбесіне енгізу үшін заңды тұлға жиынтығында мынадай өлшемшарттарға сәйкес келуге тиіс:</w:t>
      </w:r>
    </w:p>
    <w:bookmarkStart w:name="z5" w:id="3"/>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bookmarkEnd w:id="3"/>
    <w:bookmarkStart w:name="z6" w:id="4"/>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bookmarkEnd w:id="4"/>
    <w:bookmarkStart w:name="z7" w:id="5"/>
    <w:p>
      <w:pPr>
        <w:spacing w:after="0"/>
        <w:ind w:left="0"/>
        <w:jc w:val="both"/>
      </w:pPr>
      <w:r>
        <w:rPr>
          <w:rFonts w:ascii="Times New Roman"/>
          <w:b w:val="false"/>
          <w:i w:val="false"/>
          <w:color w:val="000000"/>
          <w:sz w:val="28"/>
        </w:rPr>
        <w:t>
      3) жаңа құрылған электр қуаттары қуатты автоматты түрде реттеуге қосылады және реттеу диапазоны белгіленген қуаттан кемінде жиырма пайыз болады.</w:t>
      </w:r>
    </w:p>
    <w:bookmarkEnd w:id="5"/>
    <w:bookmarkStart w:name="z8" w:id="6"/>
    <w:p>
      <w:pPr>
        <w:spacing w:after="0"/>
        <w:ind w:left="0"/>
        <w:jc w:val="both"/>
      </w:pPr>
      <w:r>
        <w:rPr>
          <w:rFonts w:ascii="Times New Roman"/>
          <w:b w:val="false"/>
          <w:i w:val="false"/>
          <w:color w:val="000000"/>
          <w:sz w:val="28"/>
        </w:rPr>
        <w:t>
      4. Заңды тұлға (бұдан әрі – Өтініш беруші) тұтынушыларды электр станцияларының тізбесіне енгізу үшін уәкілетті органға жаңа электр қуаттарын автоматты түрде реттеуге қосу талаптарын қамтитын, жүйелік оператордың алынған немесе онымен келісілген техникалық шарттарды қоса бере отырып, осы Қағидаларға қосымшаға сәйкес нысан бойынша Қазақстан Республикасының біртұтас электр энергетикалық жүйесіне қосуға өтініш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Ұсынылған құжаттар осы Қағидалардың талаптарына және осы Қағидалардың 3-тармағында көрсетілген өлшемшарттарға сәйкес келген кезде уәкілетті орган оған заңды тұлғаны қоса отырып, электр станцияларының тізбесін қалыптастырады және оны Заңның 5-бабының 70-38) тармақшасына сәйкес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Заңды тұлға жүйелік оператор берген техникалық шарттарға сәйкес электр станциясын жиілік пен қуатты автоматты реттеу жүйесіне қосуды қамтамасыз етеді. </w:t>
      </w:r>
    </w:p>
    <w:bookmarkStart w:name="z11" w:id="7"/>
    <w:p>
      <w:pPr>
        <w:spacing w:after="0"/>
        <w:ind w:left="0"/>
        <w:jc w:val="both"/>
      </w:pPr>
      <w:r>
        <w:rPr>
          <w:rFonts w:ascii="Times New Roman"/>
          <w:b w:val="false"/>
          <w:i w:val="false"/>
          <w:color w:val="000000"/>
          <w:sz w:val="28"/>
        </w:rPr>
        <w:t>
      15. Заңды тұлға жүктемеге немесе түсіруге белгіленген қуаттың кемінде жиырма пайызы көлемінде жиілік пен қуатты автоматты реттеу жүйесіне қосылған электр станциясын реттеу диапазонын қамтамасыз етеді.";</w:t>
      </w:r>
    </w:p>
    <w:bookmarkEnd w:id="7"/>
    <w:p>
      <w:pPr>
        <w:spacing w:after="0"/>
        <w:ind w:left="0"/>
        <w:jc w:val="both"/>
      </w:pPr>
      <w:r>
        <w:rPr>
          <w:rFonts w:ascii="Times New Roman"/>
          <w:b w:val="false"/>
          <w:i w:val="false"/>
          <w:color w:val="000000"/>
          <w:sz w:val="28"/>
        </w:rPr>
        <w:t>
      Тұтынушыларды электр станцияларының тізбесіне енгізу қағидаларына қосымша осы бұйрыққа қосымшаға сәйкес жаңа редакцияда жазылсын.</w:t>
      </w:r>
    </w:p>
    <w:bookmarkStart w:name="z12" w:id="8"/>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11"/>
    <w:bookmarkStart w:name="z16"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31 наурыздағы</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Тұтынушыларды электр </w:t>
            </w:r>
            <w:r>
              <w:br/>
            </w:r>
            <w:r>
              <w:rPr>
                <w:rFonts w:ascii="Times New Roman"/>
                <w:b w:val="false"/>
                <w:i w:val="false"/>
                <w:color w:val="000000"/>
                <w:sz w:val="20"/>
              </w:rPr>
              <w:t>cтанцияларының тізбесіне енгізу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Тұтынушыларды электр станцияларының тізбесіне енгізуге арналған өтініш</w:t>
      </w:r>
    </w:p>
    <w:p>
      <w:pPr>
        <w:spacing w:after="0"/>
        <w:ind w:left="0"/>
        <w:jc w:val="both"/>
      </w:pPr>
      <w:r>
        <w:rPr>
          <w:rFonts w:ascii="Times New Roman"/>
          <w:b w:val="false"/>
          <w:i w:val="false"/>
          <w:color w:val="000000"/>
          <w:sz w:val="28"/>
        </w:rPr>
        <w:t>
      Жобаның атауы: _________________________________________________________________ _________________________________________________________________ _________________________________________________________________ энергия өндіруші ұйымды тізбеге енгізуді сұраймын Заңды тұлғаның атауы: _________________________________________________________________ _________________________________________________________________ _________________________________________________________________ Құқықтық мәртебесі және меншік түрі: _________________________________________________________________ _________________________________________________________________ _________________________________________________________________ Құрылтайшылар: _________________________________________________________________ _________________________________________________________________ _________________________________________________________________ Құрылған күні: _________________________________________________________________ _________________________________________________________________ _________________________________________________________________ Мекенжай, индекс, облыс, аудан, елді мекен, көше, үй, (кеңсе): _________________________________________________________________ _________________________________________________________________ _________________________________________________________________ тел.: ____________ факс: _________ электрондық мекенжайы: _______________ веб-сайт:_________________ Банктік деректемелер, есеп айырысу шоты, валюталық шот, банктік жеке коды, бизнес-сәйкестендіру нөмірі: _________________________________________________________________ Алынған және өтелмеген теңгелік және валюталық кредиттер: _________________________________________________________________ _________________________________________________________________ Қызмет түрі: _________________________________________________________________ _________________________________________________________________ Жұмыс істеушілердің нақты саны: _________________, соның ішінде: өндірістік қызметкерлер _________________________; әкімшілік-басқару персоналы _____________________. Жоба міндетінің сипаттамасы: _________________________________________________________________ _________________________________________________________________ Жаңа электр қуаттарын енгізудің түпкі әсері: _________________________________________________________________ _________________________________________________________________</w:t>
      </w:r>
    </w:p>
    <w:p>
      <w:pPr>
        <w:spacing w:after="0"/>
        <w:ind w:left="0"/>
        <w:jc w:val="left"/>
      </w:pPr>
      <w:r>
        <w:rPr>
          <w:rFonts w:ascii="Times New Roman"/>
          <w:b/>
          <w:i w:val="false"/>
          <w:color w:val="000000"/>
        </w:rPr>
        <w:t xml:space="preserve"> Енгізілген немесе енгізілетін жаңа қуат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853"/>
        <w:gridCol w:w="2301"/>
        <w:gridCol w:w="2301"/>
        <w:gridCol w:w="1577"/>
        <w:gridCol w:w="1795"/>
        <w:gridCol w:w="2474"/>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өндіруші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 / сағ)</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кесте параметрлерінің сандық мәндері онға дейінгі дәлдікпен көрсетіледі.</w:t>
      </w:r>
    </w:p>
    <w:p>
      <w:pPr>
        <w:spacing w:after="0"/>
        <w:ind w:left="0"/>
        <w:jc w:val="left"/>
      </w:pPr>
      <w:r>
        <w:rPr>
          <w:rFonts w:ascii="Times New Roman"/>
          <w:b/>
          <w:i w:val="false"/>
          <w:color w:val="000000"/>
        </w:rPr>
        <w:t xml:space="preserve"> Электр станциясының жұмыс параметрлері туралы ақпарат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104"/>
        <w:gridCol w:w="1339"/>
        <w:gridCol w:w="1104"/>
        <w:gridCol w:w="1340"/>
        <w:gridCol w:w="2090"/>
        <w:gridCol w:w="2178"/>
        <w:gridCol w:w="2179"/>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қуат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шартты отынның жоспарлы үлестік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МВт)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(ш.о.г./кВтсағ)</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 (ш.о.кг./Гкал)</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кесте параметрлерінің сандық мәндері онға дейінгі дәлдікпен көрсетіледі; ** - электр станциясының номиналды жұмыс режимінде.</w:t>
      </w:r>
    </w:p>
    <w:p>
      <w:pPr>
        <w:spacing w:after="0"/>
        <w:ind w:left="0"/>
        <w:jc w:val="left"/>
      </w:pPr>
      <w:r>
        <w:rPr>
          <w:rFonts w:ascii="Times New Roman"/>
          <w:b/>
          <w:i w:val="false"/>
          <w:color w:val="000000"/>
        </w:rPr>
        <w:t xml:space="preserve"> Электр станциясының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559"/>
        <w:gridCol w:w="2063"/>
        <w:gridCol w:w="2063"/>
        <w:gridCol w:w="1412"/>
        <w:gridCol w:w="2122"/>
        <w:gridCol w:w="1955"/>
        <w:gridCol w:w="1956"/>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көрсеткіштер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арналған шартты отынның үлестік шығысының мәні (ш.о.г./кВтсағ)</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арналған шартты отынның үлестік шығысының мәні (ш.о.кг./Гкал)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өндіруші жабдықтың қолда бар электр қуатының мәні (МВт)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өндіруші жабдықтың жұмыс істеу мерзімі (кезең соңы жағдайы бойынша қалған) (жыл)</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оксидтері шығарындыларының үлестік мәні (мг/м3)**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оксидтері шығарындыларының үлестік мәні (мг/м3)**</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дәлдікпен көрсетіледі.</w:t>
      </w:r>
    </w:p>
    <w:p>
      <w:pPr>
        <w:spacing w:after="0"/>
        <w:ind w:left="0"/>
        <w:jc w:val="both"/>
      </w:pPr>
      <w:r>
        <w:rPr>
          <w:rFonts w:ascii="Times New Roman"/>
          <w:b w:val="false"/>
          <w:i w:val="false"/>
          <w:color w:val="000000"/>
          <w:sz w:val="28"/>
        </w:rPr>
        <w:t>
      ** - осы көрсеткіштер бойынша нысаналы индикаторлар Қазақстан Республикасының экологиялық заңнамасының талаптары ескеріле отырып қойылады.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млн.теңге - миллион теңге;</w:t>
      </w:r>
    </w:p>
    <w:p>
      <w:pPr>
        <w:spacing w:after="0"/>
        <w:ind w:left="0"/>
        <w:jc w:val="both"/>
      </w:pPr>
      <w:r>
        <w:rPr>
          <w:rFonts w:ascii="Times New Roman"/>
          <w:b w:val="false"/>
          <w:i w:val="false"/>
          <w:color w:val="000000"/>
          <w:sz w:val="28"/>
        </w:rPr>
        <w:t>
      Гкал/сағ - гигакалория/сағат;</w:t>
      </w:r>
    </w:p>
    <w:p>
      <w:pPr>
        <w:spacing w:after="0"/>
        <w:ind w:left="0"/>
        <w:jc w:val="both"/>
      </w:pPr>
      <w:r>
        <w:rPr>
          <w:rFonts w:ascii="Times New Roman"/>
          <w:b w:val="false"/>
          <w:i w:val="false"/>
          <w:color w:val="000000"/>
          <w:sz w:val="28"/>
        </w:rPr>
        <w:t>
      ш.о.г./кВтсағ - шартты отын грамы/кВт*сағат;</w:t>
      </w:r>
    </w:p>
    <w:p>
      <w:pPr>
        <w:spacing w:after="0"/>
        <w:ind w:left="0"/>
        <w:jc w:val="both"/>
      </w:pPr>
      <w:r>
        <w:rPr>
          <w:rFonts w:ascii="Times New Roman"/>
          <w:b w:val="false"/>
          <w:i w:val="false"/>
          <w:color w:val="000000"/>
          <w:sz w:val="28"/>
        </w:rPr>
        <w:t>
      ш.о.г./Гкал - шартты отын грамы/ гигакаллория;</w:t>
      </w:r>
    </w:p>
    <w:p>
      <w:pPr>
        <w:spacing w:after="0"/>
        <w:ind w:left="0"/>
        <w:jc w:val="both"/>
      </w:pPr>
      <w:r>
        <w:rPr>
          <w:rFonts w:ascii="Times New Roman"/>
          <w:b w:val="false"/>
          <w:i w:val="false"/>
          <w:color w:val="000000"/>
          <w:sz w:val="28"/>
        </w:rPr>
        <w:t>
      ш.о.кг./Гкал - шартты отын килограмы/гигакаллория;</w:t>
      </w:r>
    </w:p>
    <w:p>
      <w:pPr>
        <w:spacing w:after="0"/>
        <w:ind w:left="0"/>
        <w:jc w:val="both"/>
      </w:pPr>
      <w:r>
        <w:rPr>
          <w:rFonts w:ascii="Times New Roman"/>
          <w:b w:val="false"/>
          <w:i w:val="false"/>
          <w:color w:val="000000"/>
          <w:sz w:val="28"/>
        </w:rPr>
        <w:t>
      мг/м3 - миллиграмм/текше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