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a605" w14:textId="5fda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29 наурыздағы № 262 бұйрығы. Қазақстан Республикасының Әділет министрлігінде 2021 жылғы 30 наурызда № 22430 болып тіркелді.</w:t>
      </w:r>
    </w:p>
    <w:p>
      <w:pPr>
        <w:spacing w:after="0"/>
        <w:ind w:left="0"/>
        <w:jc w:val="both"/>
      </w:pPr>
      <w:bookmarkStart w:name="z2"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399-бабы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02.06.2021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Жанама салықтарды төлеу мерзімі өзгертілген және талаптар орындалған тауарлардың импорты кезінде қосылған құн салығынан босатуды қолдану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заңнамасымен белгіленген тәртіппен: </w:t>
      </w:r>
    </w:p>
    <w:bookmarkEnd w:id="2"/>
    <w:bookmarkStart w:name="z5"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6" w:id="4"/>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наурыздағы</w:t>
            </w:r>
            <w:r>
              <w:br/>
            </w:r>
            <w:r>
              <w:rPr>
                <w:rFonts w:ascii="Times New Roman"/>
                <w:b w:val="false"/>
                <w:i w:val="false"/>
                <w:color w:val="000000"/>
                <w:sz w:val="20"/>
              </w:rPr>
              <w:t>№ 262 Бұйрықпен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 (бұдан әрі – Қағидалар) "Салық және бюджетке төленетін басқа да міндетті төлемдер туралы" Қазақстан Республикасы Кодексінің (Салық кодексі) 399-бабы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Салық кодексінің 49-бабының </w:t>
      </w:r>
      <w:r>
        <w:rPr>
          <w:rFonts w:ascii="Times New Roman"/>
          <w:b w:val="false"/>
          <w:i w:val="false"/>
          <w:color w:val="000000"/>
          <w:sz w:val="28"/>
        </w:rPr>
        <w:t>10-тармағына</w:t>
      </w:r>
      <w:r>
        <w:rPr>
          <w:rFonts w:ascii="Times New Roman"/>
          <w:b w:val="false"/>
          <w:i w:val="false"/>
          <w:color w:val="000000"/>
          <w:sz w:val="28"/>
        </w:rPr>
        <w:t xml:space="preserve"> сәйкес жанама салықтарды төлеу мерзімі өзгертілген және Салық кодексінің </w:t>
      </w:r>
      <w:r>
        <w:rPr>
          <w:rFonts w:ascii="Times New Roman"/>
          <w:b w:val="false"/>
          <w:i w:val="false"/>
          <w:color w:val="000000"/>
          <w:sz w:val="28"/>
        </w:rPr>
        <w:t>457-бабында</w:t>
      </w:r>
      <w:r>
        <w:rPr>
          <w:rFonts w:ascii="Times New Roman"/>
          <w:b w:val="false"/>
          <w:i w:val="false"/>
          <w:color w:val="000000"/>
          <w:sz w:val="28"/>
        </w:rPr>
        <w:t xml:space="preserve"> белгіленген, Еуразиялық экономикалық одақтың (бұдан әрі – ЕАЭО) аумағында тауарлардың экспорты үшін ҚҚС есептеу және төлеу бойынша талаптар орындалған тауарлардың импорты кезінде қосымша құн салығынан (бұдан әрі – ҚҚС) босатудың тәртібі мен шарттарын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02.06.2021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1-1. Осы Қағидалардың қолданысы тауарлар импортын жүзеге асыратын тұлғаларға және:</w:t>
      </w:r>
    </w:p>
    <w:bookmarkEnd w:id="10"/>
    <w:p>
      <w:pPr>
        <w:spacing w:after="0"/>
        <w:ind w:left="0"/>
        <w:jc w:val="both"/>
      </w:pPr>
      <w:r>
        <w:rPr>
          <w:rFonts w:ascii="Times New Roman"/>
          <w:b w:val="false"/>
          <w:i w:val="false"/>
          <w:color w:val="000000"/>
          <w:sz w:val="28"/>
        </w:rPr>
        <w:t>
      ЕАЭО кеден заңнамасына және (немесе) Қазақстан Республикасының кеден заңнамасына сәйкес уәкілетті экономикалық операторға;</w:t>
      </w:r>
    </w:p>
    <w:p>
      <w:pPr>
        <w:spacing w:after="0"/>
        <w:ind w:left="0"/>
        <w:jc w:val="both"/>
      </w:pPr>
      <w:r>
        <w:rPr>
          <w:rFonts w:ascii="Times New Roman"/>
          <w:b w:val="false"/>
          <w:i w:val="false"/>
          <w:color w:val="000000"/>
          <w:sz w:val="28"/>
        </w:rPr>
        <w:t>
      порттық немесе логистикалық еркін (арнайы, ерекше) экономикалық аймақтың қатысушысы болып табылатындарға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министрінің 02.06.2021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Жанама салықтарды төлеу мерзімі өзгертілген және талаптар орындалған тауарлардың импорты кезінде қосылған құн салығынан босатуды қолдану тәртібі мен шарттары</w:t>
      </w:r>
    </w:p>
    <w:bookmarkEnd w:id="11"/>
    <w:bookmarkStart w:name="z14" w:id="12"/>
    <w:p>
      <w:pPr>
        <w:spacing w:after="0"/>
        <w:ind w:left="0"/>
        <w:jc w:val="both"/>
      </w:pPr>
      <w:r>
        <w:rPr>
          <w:rFonts w:ascii="Times New Roman"/>
          <w:b w:val="false"/>
          <w:i w:val="false"/>
          <w:color w:val="000000"/>
          <w:sz w:val="28"/>
        </w:rPr>
        <w:t>
      2. Порттық еркін (арнайы, ерекше) экономикалық аймақтың немесе логистикалық еркін (арнайы, ерекше) экономикалық аймақтың аумағынан порттық немесе логистикалық еркін (арнайы, ерекше) экономикалық аймақтың қатысушылары, сондай-ақ уәкілетті экономикалық операторлар Қазақстан Республикасының аумағына тауарлар импорты, мынадай:</w:t>
      </w:r>
    </w:p>
    <w:bookmarkEnd w:id="12"/>
    <w:p>
      <w:pPr>
        <w:spacing w:after="0"/>
        <w:ind w:left="0"/>
        <w:jc w:val="both"/>
      </w:pPr>
      <w:r>
        <w:rPr>
          <w:rFonts w:ascii="Times New Roman"/>
          <w:b w:val="false"/>
          <w:i w:val="false"/>
          <w:color w:val="000000"/>
          <w:sz w:val="28"/>
        </w:rPr>
        <w:t>
      1) егер ЕАЭО-ға мүше мемлекеттердің аумағына одан әрі экспортау үшін көзделген тауарлар бойынша декларация (бұдан әрі – ЕАЭО-ға мүше мемлекеттердің аумағына одан әрі экспортау үшін көзделген тауарлар бойынша ТД) ЕАЭО-ға мүше мемлекеттердің аумағына одан әрі экспорттау үшін көзделмеген тауарлар бойынша декларциядан бөлек ресімдеу;</w:t>
      </w:r>
    </w:p>
    <w:p>
      <w:pPr>
        <w:spacing w:after="0"/>
        <w:ind w:left="0"/>
        <w:jc w:val="both"/>
      </w:pPr>
      <w:r>
        <w:rPr>
          <w:rFonts w:ascii="Times New Roman"/>
          <w:b w:val="false"/>
          <w:i w:val="false"/>
          <w:color w:val="000000"/>
          <w:sz w:val="28"/>
        </w:rPr>
        <w:t>
      2) егер ЕАЭО-ға мүше мемлекеттердің аумағына одан әрі экспортау үшін көзделген тауарлар бойынша ТД-да көрсетілген импортталған тауарларды Қазақстан Республикасының аумағынан ЕАЭО-ға мүше мемлекеттердің аумағына толық көлемде әкету шарттары бірмезгілде сақталған кезде ҚҚС-тан босатылады.</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ЕАЭО-ға мүше мемлекеттердің аумағына одан әрі экспорттау үшін көзделген тауарлар бойынша ТД-ның 31, 33-бағандарында;</w:t>
      </w:r>
    </w:p>
    <w:p>
      <w:pPr>
        <w:spacing w:after="0"/>
        <w:ind w:left="0"/>
        <w:jc w:val="both"/>
      </w:pPr>
      <w:r>
        <w:rPr>
          <w:rFonts w:ascii="Times New Roman"/>
          <w:b w:val="false"/>
          <w:i w:val="false"/>
          <w:color w:val="000000"/>
          <w:sz w:val="28"/>
        </w:rPr>
        <w:t>
      ЕАЭО-ға мүше мемлекеттің аумағында одан әрі экспорттау үшін көзделген тауарлар бойынша ТД көрсетілген, аумағына тауарлар импортталған ЕАЭО-ға мүше мемлекеттің салық органының белгісі бар тауарларды әкелу және жанама салықтардың төленгені туралы өтініш қағаз жеткізгіште түпнұсқада және электрондық нысанда (бұдан әрі – Тауарларды әкелу туралы өтініш) 2, 3, 4 және 5-бағандарында;</w:t>
      </w:r>
    </w:p>
    <w:p>
      <w:pPr>
        <w:spacing w:after="0"/>
        <w:ind w:left="0"/>
        <w:jc w:val="both"/>
      </w:pPr>
      <w:r>
        <w:rPr>
          <w:rFonts w:ascii="Times New Roman"/>
          <w:b w:val="false"/>
          <w:i w:val="false"/>
          <w:color w:val="000000"/>
          <w:sz w:val="28"/>
        </w:rPr>
        <w:t>
      тауарлар экспорты кезінде декларант жазып берген электрондық шот-фактураның (бұдан әрі – ЭШФ) 3/1, 4, 5, 6-бағандарында және ЕАЭО-ға мүше мемлекеттің аумағында одан әрі экспорттау үшін көзделген тауарлар бойынша ТД көрсетілген тауарлар атауының, ЕАЭО сыртқы экономикалық қызметінің тауар номенклатурасы кодының, тауардың өлшем бірлігінің және мөлшерінің бірегей болуы;</w:t>
      </w:r>
    </w:p>
    <w:p>
      <w:pPr>
        <w:spacing w:after="0"/>
        <w:ind w:left="0"/>
        <w:jc w:val="both"/>
      </w:pPr>
      <w:r>
        <w:rPr>
          <w:rFonts w:ascii="Times New Roman"/>
          <w:b w:val="false"/>
          <w:i w:val="false"/>
          <w:color w:val="000000"/>
          <w:sz w:val="28"/>
        </w:rPr>
        <w:t>
      3) егер ЭШФ-ның "Тауарлар, жұмыстар, қызметтер бойынша деректер" G бөлімінде:</w:t>
      </w:r>
    </w:p>
    <w:p>
      <w:pPr>
        <w:spacing w:after="0"/>
        <w:ind w:left="0"/>
        <w:jc w:val="both"/>
      </w:pPr>
      <w:r>
        <w:rPr>
          <w:rFonts w:ascii="Times New Roman"/>
          <w:b w:val="false"/>
          <w:i w:val="false"/>
          <w:color w:val="000000"/>
          <w:sz w:val="28"/>
        </w:rPr>
        <w:t>
      15-бағанында көрсетілген ЕАЭО-ға мүше мемлекеттердің аумағына одан әрі экспорттау үшін көзделген тауарлар бойынша ТД нөмірі ЕАЭО-ға мүше мемлекеттердің аумағына одан әрі экспорттау үшін көзделген тауарлар бойынша ТД-ның 20 таңбалы тіркеу нөмірімен сәйкес келсе;</w:t>
      </w:r>
    </w:p>
    <w:p>
      <w:pPr>
        <w:spacing w:after="0"/>
        <w:ind w:left="0"/>
        <w:jc w:val="both"/>
      </w:pPr>
      <w:r>
        <w:rPr>
          <w:rFonts w:ascii="Times New Roman"/>
          <w:b w:val="false"/>
          <w:i w:val="false"/>
          <w:color w:val="000000"/>
          <w:sz w:val="28"/>
        </w:rPr>
        <w:t>
      16-бағанда көрсетілген тауар позициясының нөмірі ЕАЭО-ға мүше мемлекеттердің аумағына одан әрі экспорттау үшін көзделген тауарлар бойынша ДТ-ның 32-бағанында көрсетілген тауардың реттік нөмірімен сәйкес келсе;</w:t>
      </w:r>
    </w:p>
    <w:p>
      <w:pPr>
        <w:spacing w:after="0"/>
        <w:ind w:left="0"/>
        <w:jc w:val="both"/>
      </w:pPr>
      <w:r>
        <w:rPr>
          <w:rFonts w:ascii="Times New Roman"/>
          <w:b w:val="false"/>
          <w:i w:val="false"/>
          <w:color w:val="000000"/>
          <w:sz w:val="28"/>
        </w:rPr>
        <w:t>
      4) егер Тауарларды әкелу туралы өтініште:</w:t>
      </w:r>
    </w:p>
    <w:p>
      <w:pPr>
        <w:spacing w:after="0"/>
        <w:ind w:left="0"/>
        <w:jc w:val="both"/>
      </w:pPr>
      <w:r>
        <w:rPr>
          <w:rFonts w:ascii="Times New Roman"/>
          <w:b w:val="false"/>
          <w:i w:val="false"/>
          <w:color w:val="000000"/>
          <w:sz w:val="28"/>
        </w:rPr>
        <w:t>
      11 және 12-бағандарда көрсетілген шот-фактуралардың нөмірі мен күніне ЭШФ-ның "Жалпы бөлім" А бөлімінде көрсетілген нөмірі мен күніне сәйкес келсе;</w:t>
      </w:r>
    </w:p>
    <w:p>
      <w:pPr>
        <w:spacing w:after="0"/>
        <w:ind w:left="0"/>
        <w:jc w:val="both"/>
      </w:pPr>
      <w:r>
        <w:rPr>
          <w:rFonts w:ascii="Times New Roman"/>
          <w:b w:val="false"/>
          <w:i w:val="false"/>
          <w:color w:val="000000"/>
          <w:sz w:val="28"/>
        </w:rPr>
        <w:t>
      5) егер қағаз жеткізгіштегі Тауарларды әкелу туралы өтініште көрсетілген мәліметтер электрондық нысандағы Тауарларды әкелу туралы өтініште көрсетілген мәліметтермен сәйкес келсе;</w:t>
      </w:r>
    </w:p>
    <w:p>
      <w:pPr>
        <w:spacing w:after="0"/>
        <w:ind w:left="0"/>
        <w:jc w:val="both"/>
      </w:pPr>
      <w:r>
        <w:rPr>
          <w:rFonts w:ascii="Times New Roman"/>
          <w:b w:val="false"/>
          <w:i w:val="false"/>
          <w:color w:val="000000"/>
          <w:sz w:val="28"/>
        </w:rPr>
        <w:t>
      6) егер Тауарларды әкелу туралы өтініш пен ЭШФ саны, аталған тауарлардың импорты кезінде ресімделген, ЕАЭО-ға мүше мемлекеттердің аумағына одан әрі экспорттау үшін көзделген тауарлар бойынша ТД санына сәйкес келсе;</w:t>
      </w:r>
    </w:p>
    <w:p>
      <w:pPr>
        <w:spacing w:after="0"/>
        <w:ind w:left="0"/>
        <w:jc w:val="both"/>
      </w:pPr>
      <w:r>
        <w:rPr>
          <w:rFonts w:ascii="Times New Roman"/>
          <w:b w:val="false"/>
          <w:i w:val="false"/>
          <w:color w:val="000000"/>
          <w:sz w:val="28"/>
        </w:rPr>
        <w:t>
      7) егер 2009 жылғы 11 желтоқсанда қол қойылған ЕАЭО мүше мемлекеттердің салық органдары арасында жанама салықтардың төленген сомалары туралы, ақпараттарды электрондық түрде алмасу туралы хаттамаға сәйкес ақпараттық байланыс арналары бойынша мемлекеттік кірістер органдарының (бұдан әрі – МКО) ақпараттық жүйесіне Тауарларды әкелу туралы өтініштің электрондық нұсқасы келіп түссе;</w:t>
      </w:r>
    </w:p>
    <w:p>
      <w:pPr>
        <w:spacing w:after="0"/>
        <w:ind w:left="0"/>
        <w:jc w:val="both"/>
      </w:pPr>
      <w:r>
        <w:rPr>
          <w:rFonts w:ascii="Times New Roman"/>
          <w:b w:val="false"/>
          <w:i w:val="false"/>
          <w:color w:val="000000"/>
          <w:sz w:val="28"/>
        </w:rPr>
        <w:t>
      8) егер Тауарларды әкелу туралы өтініштің 1-бөліміндегі кестенің 6-бағанында көрсетілген тауар құны, сондай-ақ ЭШФ 8-бағанының G бөлімінде көрсетілген тауар құны ЕАЭО-ға мүше мемлекеттердің аумағына одан әрі экспорттауға арналған тауарлар бойынша ТД 45-бағанында көрсетілген тауар құнынан төмен болмаса тауарларды әкету фактісін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24.06.2022 </w:t>
      </w:r>
      <w:r>
        <w:rPr>
          <w:rFonts w:ascii="Times New Roman"/>
          <w:b w:val="false"/>
          <w:i w:val="false"/>
          <w:color w:val="000000"/>
          <w:sz w:val="28"/>
        </w:rPr>
        <w:t>№ 623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3. Осы Қағидалардың 2-тармағында көзделген шарттар орындалған жағдайда декларант, Салық кодексінің 49-бабы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аяқталғанға дейін 3 (үш) жұмыс күнінен кешіктірмей: </w:t>
      </w:r>
    </w:p>
    <w:bookmarkEnd w:id="13"/>
    <w:p>
      <w:pPr>
        <w:spacing w:after="0"/>
        <w:ind w:left="0"/>
        <w:jc w:val="both"/>
      </w:pPr>
      <w:r>
        <w:rPr>
          <w:rFonts w:ascii="Times New Roman"/>
          <w:b w:val="false"/>
          <w:i w:val="false"/>
          <w:color w:val="000000"/>
          <w:sz w:val="28"/>
        </w:rPr>
        <w:t>
      1) ҚҚС төлеуден босатуға төлемді кейінге қалдыра отырып төлеу тәсілін өзгерту бөлігінде ЕАЭО мүше мемлекеттердің аумағына одан әрі экспорттауға арналған тауарлар бойынша ТД түзетуге арналған өтініш (еркін нысанда);</w:t>
      </w:r>
    </w:p>
    <w:p>
      <w:pPr>
        <w:spacing w:after="0"/>
        <w:ind w:left="0"/>
        <w:jc w:val="both"/>
      </w:pPr>
      <w:r>
        <w:rPr>
          <w:rFonts w:ascii="Times New Roman"/>
          <w:b w:val="false"/>
          <w:i w:val="false"/>
          <w:color w:val="000000"/>
          <w:sz w:val="28"/>
        </w:rPr>
        <w:t>
      2) ЕАЭО-ға мүше мемлекеттердің аумағына одан әрі экспорттау үшін көзделген тауарлар бойынша ТД (көшірмелері қағаз жеткізгіште);</w:t>
      </w:r>
    </w:p>
    <w:p>
      <w:pPr>
        <w:spacing w:after="0"/>
        <w:ind w:left="0"/>
        <w:jc w:val="both"/>
      </w:pPr>
      <w:r>
        <w:rPr>
          <w:rFonts w:ascii="Times New Roman"/>
          <w:b w:val="false"/>
          <w:i w:val="false"/>
          <w:color w:val="000000"/>
          <w:sz w:val="28"/>
        </w:rPr>
        <w:t>
      3) ЭШФ (көшірмелері қағаз жеткізгіште);</w:t>
      </w:r>
    </w:p>
    <w:p>
      <w:pPr>
        <w:spacing w:after="0"/>
        <w:ind w:left="0"/>
        <w:jc w:val="both"/>
      </w:pPr>
      <w:r>
        <w:rPr>
          <w:rFonts w:ascii="Times New Roman"/>
          <w:b w:val="false"/>
          <w:i w:val="false"/>
          <w:color w:val="000000"/>
          <w:sz w:val="28"/>
        </w:rPr>
        <w:t>
      4) қағаз жеткізгіштегі Тауарларды әкелу туралы өтінішті;</w:t>
      </w:r>
    </w:p>
    <w:p>
      <w:pPr>
        <w:spacing w:after="0"/>
        <w:ind w:left="0"/>
        <w:jc w:val="both"/>
      </w:pPr>
      <w:r>
        <w:rPr>
          <w:rFonts w:ascii="Times New Roman"/>
          <w:b w:val="false"/>
          <w:i w:val="false"/>
          <w:color w:val="000000"/>
          <w:sz w:val="28"/>
        </w:rPr>
        <w:t>
      5) олардың негізінде тауарлардың экспорты жүзеге асырылған өзгерістерді, толықтыруларды және оларға қосымшаларды ескере отырып шартты (келісімшартты);</w:t>
      </w:r>
    </w:p>
    <w:p>
      <w:pPr>
        <w:spacing w:after="0"/>
        <w:ind w:left="0"/>
        <w:jc w:val="both"/>
      </w:pPr>
      <w:r>
        <w:rPr>
          <w:rFonts w:ascii="Times New Roman"/>
          <w:b w:val="false"/>
          <w:i w:val="false"/>
          <w:color w:val="000000"/>
          <w:sz w:val="28"/>
        </w:rPr>
        <w:t>
      6) ЕАЭО-ға мүше бір мемлекеттің аумағынан, ЕАЭО-қа мүше екінші мемлекеттің аумағына тауарлардың өткізілуін растайтын тауарға ілеспе жүкқұжаттарды (көшірмелері қағаз жеткізгіште);</w:t>
      </w:r>
    </w:p>
    <w:p>
      <w:pPr>
        <w:spacing w:after="0"/>
        <w:ind w:left="0"/>
        <w:jc w:val="both"/>
      </w:pPr>
      <w:r>
        <w:rPr>
          <w:rFonts w:ascii="Times New Roman"/>
          <w:b w:val="false"/>
          <w:i w:val="false"/>
          <w:color w:val="000000"/>
          <w:sz w:val="28"/>
        </w:rPr>
        <w:t>
      7) зияткерлік меншік объектісі экспортталған жағдайда – зияткерлік меншік объектісінің құқығын қорғау саласындағы уәкілетті мемлекеттік органның зияткерлік меншік объектісіне арналған құқық, сондай-ақ оның құны туралы растауын (көшірмесі қағаз жеткізгіште) МКО-ға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02.06.2021 </w:t>
      </w:r>
      <w:r>
        <w:rPr>
          <w:rFonts w:ascii="Times New Roman"/>
          <w:b w:val="false"/>
          <w:i w:val="false"/>
          <w:color w:val="00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Осы Қағидалардың 2 және 3-тармақтарында көзделген шарттар мен тәртіп сақталған жағдайда Салық кодексінің 49-бабы </w:t>
      </w:r>
      <w:r>
        <w:rPr>
          <w:rFonts w:ascii="Times New Roman"/>
          <w:b w:val="false"/>
          <w:i w:val="false"/>
          <w:color w:val="000000"/>
          <w:sz w:val="28"/>
        </w:rPr>
        <w:t>10-тармағына</w:t>
      </w:r>
      <w:r>
        <w:rPr>
          <w:rFonts w:ascii="Times New Roman"/>
          <w:b w:val="false"/>
          <w:i w:val="false"/>
          <w:color w:val="000000"/>
          <w:sz w:val="28"/>
        </w:rPr>
        <w:t xml:space="preserve"> сәйкес жанама салықтарды төлеу мерзімі өзгерген және Салық кодексінің </w:t>
      </w:r>
      <w:r>
        <w:rPr>
          <w:rFonts w:ascii="Times New Roman"/>
          <w:b w:val="false"/>
          <w:i w:val="false"/>
          <w:color w:val="000000"/>
          <w:sz w:val="28"/>
        </w:rPr>
        <w:t>457-бабында</w:t>
      </w:r>
      <w:r>
        <w:rPr>
          <w:rFonts w:ascii="Times New Roman"/>
          <w:b w:val="false"/>
          <w:i w:val="false"/>
          <w:color w:val="000000"/>
          <w:sz w:val="28"/>
        </w:rPr>
        <w:t xml:space="preserve"> белгіленген талаптар орындалған тауарлар импорты ҚҚС-тан босатылады. </w:t>
      </w:r>
    </w:p>
    <w:bookmarkEnd w:id="14"/>
    <w:bookmarkStart w:name="z17" w:id="15"/>
    <w:p>
      <w:pPr>
        <w:spacing w:after="0"/>
        <w:ind w:left="0"/>
        <w:jc w:val="both"/>
      </w:pPr>
      <w:r>
        <w:rPr>
          <w:rFonts w:ascii="Times New Roman"/>
          <w:b w:val="false"/>
          <w:i w:val="false"/>
          <w:color w:val="000000"/>
          <w:sz w:val="28"/>
        </w:rPr>
        <w:t>
      5. Осы Қағидалардың 2 және 3-тармақтарында көзделген шарттар мен тәртіп сақталмаған жағдайда импортталатын тауарларға ҚҚС ЕАЭО кеден заңнамасында және (немесе) Қазақстан Республикасының кеден заңнамасында айқындалған тәртіппен және мөлшерде импортталатын тауарларға ҚҚС төлеу үшін белгіленген мерзімнен бастап өсімпұл есептеле отырып төленуге жатады.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