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2bfa" w14:textId="13d2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26 наурыздағы № 124 бұйрығы. Қазақстан Республикасының Әділет министрлігінде 2021 жылғы 30 наурызда № 22419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17705 болып тіркелген, Қазақстан Республикасы нормативтік құқықтық актілерінің электрондық түрдегі эталондық бақылау банкінде 2018 жылғы 15 қарашада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5" w:id="3"/>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(Н.Ж. Оспанова)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8"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Білім және ғылым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қорғаныс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xml:space="preserve">№ 124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 қағидаларына</w:t>
            </w:r>
            <w:r>
              <w:br/>
            </w:r>
            <w:r>
              <w:rPr>
                <w:rFonts w:ascii="Times New Roman"/>
                <w:b w:val="false"/>
                <w:i w:val="false"/>
                <w:color w:val="000000"/>
                <w:sz w:val="20"/>
              </w:rPr>
              <w:t>4-қосымша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16"/>
        <w:gridCol w:w="109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көрсетілетін 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r>
              <w:br/>
            </w: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 көрсету мерзімі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r>
              <w:br/>
            </w:r>
            <w:r>
              <w:rPr>
                <w:rFonts w:ascii="Times New Roman"/>
                <w:b w:val="false"/>
                <w:i w:val="false"/>
                <w:color w:val="000000"/>
                <w:sz w:val="20"/>
              </w:rPr>
              <w:t>
күндізгі оқу нысанына - күнтізбелік жылдың 20 маусымы мен 25 тамызы аралығы;</w:t>
            </w:r>
            <w:r>
              <w:br/>
            </w:r>
            <w:r>
              <w:rPr>
                <w:rFonts w:ascii="Times New Roman"/>
                <w:b w:val="false"/>
                <w:i w:val="false"/>
                <w:color w:val="000000"/>
                <w:sz w:val="20"/>
              </w:rPr>
              <w:t>
сырттай (кешкі) оқу нысанына - күнтізбелік жылдың 20 маусымы мен 20 қыркүйегі аралығы;</w:t>
            </w:r>
            <w:r>
              <w:br/>
            </w:r>
            <w:r>
              <w:rPr>
                <w:rFonts w:ascii="Times New Roman"/>
                <w:b w:val="false"/>
                <w:i w:val="false"/>
                <w:color w:val="000000"/>
                <w:sz w:val="20"/>
              </w:rPr>
              <w:t>
өнер және мәдениет мамандықтары бойынша - күнтізбелік жылдың 20 маусымы мен 20 шілдесі аралығы;</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 күнтізбелік жылдың 20 маусымы мен 27 тамызы аралығы, оқудың кешкі нысанына - күнтізбелік жылдың 20 маусымы мен 20 қыркүйегі аралығы;</w:t>
            </w:r>
            <w:r>
              <w:br/>
            </w: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r>
              <w:br/>
            </w: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5-қосымшаға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6-қосымшаға сәйкес қолхат беру.</w:t>
            </w:r>
            <w:r>
              <w:br/>
            </w: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r>
              <w:br/>
            </w: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r>
              <w:br/>
            </w: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 edu. gov. kz интернет-ресурсында;</w:t>
            </w:r>
            <w:r>
              <w:br/>
            </w:r>
            <w:r>
              <w:rPr>
                <w:rFonts w:ascii="Times New Roman"/>
                <w:b w:val="false"/>
                <w:i w:val="false"/>
                <w:color w:val="000000"/>
                <w:sz w:val="20"/>
              </w:rPr>
              <w:t>
2) www. egov. 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құжаттарды қабылдау туралы өтініш;</w:t>
            </w:r>
            <w:r>
              <w:br/>
            </w:r>
            <w:r>
              <w:rPr>
                <w:rFonts w:ascii="Times New Roman"/>
                <w:b w:val="false"/>
                <w:i w:val="false"/>
                <w:color w:val="000000"/>
                <w:sz w:val="20"/>
              </w:rPr>
              <w:t>
2) білімі туралы құжаттың түпнұсқасы;</w:t>
            </w:r>
            <w:r>
              <w:br/>
            </w:r>
            <w:r>
              <w:rPr>
                <w:rFonts w:ascii="Times New Roman"/>
                <w:b w:val="false"/>
                <w:i w:val="false"/>
                <w:color w:val="000000"/>
                <w:sz w:val="20"/>
              </w:rPr>
              <w:t>
3) 3x4 см көлеміндегі 4 дана фотосурет;</w:t>
            </w:r>
            <w:r>
              <w:br/>
            </w: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r>
              <w:br/>
            </w:r>
            <w:r>
              <w:rPr>
                <w:rFonts w:ascii="Times New Roman"/>
                <w:b w:val="false"/>
                <w:i w:val="false"/>
                <w:color w:val="000000"/>
                <w:sz w:val="20"/>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r>
              <w:br/>
            </w: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r>
              <w:br/>
            </w:r>
            <w:r>
              <w:rPr>
                <w:rFonts w:ascii="Times New Roman"/>
                <w:b w:val="false"/>
                <w:i w:val="false"/>
                <w:color w:val="000000"/>
                <w:sz w:val="20"/>
              </w:rPr>
              <w:t>
1) шетелдік – шетелдіктің Қазақстан Республикасында тұруға ықтияр хаты;</w:t>
            </w:r>
            <w:r>
              <w:br/>
            </w:r>
            <w:r>
              <w:rPr>
                <w:rFonts w:ascii="Times New Roman"/>
                <w:b w:val="false"/>
                <w:i w:val="false"/>
                <w:color w:val="000000"/>
                <w:sz w:val="20"/>
              </w:rPr>
              <w:t>
2) азаматтығы жоқ тұлға – азаматтығы жоқ тұлғаның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тұлға – пана іздеуші тұлғаның куәлігі;</w:t>
            </w:r>
            <w:r>
              <w:br/>
            </w:r>
            <w:r>
              <w:rPr>
                <w:rFonts w:ascii="Times New Roman"/>
                <w:b w:val="false"/>
                <w:i w:val="false"/>
                <w:color w:val="000000"/>
                <w:sz w:val="20"/>
              </w:rPr>
              <w:t>
5) қандас – қандас куәлігі.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br/>
            </w:r>
            <w:r>
              <w:rPr>
                <w:rFonts w:ascii="Times New Roman"/>
                <w:b w:val="false"/>
                <w:i w:val="false"/>
                <w:color w:val="000000"/>
                <w:sz w:val="20"/>
              </w:rPr>
              <w:t>
2) білімі туралы құжаттың электрондық көшірмесі немесе электрондық түрдегі білім туралы құжат;</w:t>
            </w:r>
            <w:r>
              <w:br/>
            </w: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r>
              <w:br/>
            </w:r>
            <w:r>
              <w:rPr>
                <w:rFonts w:ascii="Times New Roman"/>
                <w:b w:val="false"/>
                <w:i w:val="false"/>
                <w:color w:val="000000"/>
                <w:sz w:val="20"/>
              </w:rPr>
              <w:t>
4) 3x4 см көлеміндегі цифрлық фотосурет;</w:t>
            </w:r>
            <w:r>
              <w:br/>
            </w: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r>
              <w:br/>
            </w:r>
            <w:r>
              <w:rPr>
                <w:rFonts w:ascii="Times New Roman"/>
                <w:b w:val="false"/>
                <w:i w:val="false"/>
                <w:color w:val="000000"/>
                <w:sz w:val="20"/>
              </w:rPr>
              <w:t>
Көрсетілетін қызметті алушыға осы Қағидаларға 5-қосымшаға сәйкес нысан бойынша құжаттардың қабылданғаны туралы қолхат беріледі, онда:</w:t>
            </w:r>
            <w:r>
              <w:br/>
            </w:r>
            <w:r>
              <w:rPr>
                <w:rFonts w:ascii="Times New Roman"/>
                <w:b w:val="false"/>
                <w:i w:val="false"/>
                <w:color w:val="000000"/>
                <w:sz w:val="20"/>
              </w:rPr>
              <w:t>
1) тапсырылған құжаттардың тізбесі;</w:t>
            </w:r>
            <w:r>
              <w:br/>
            </w: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r>
              <w:br/>
            </w: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