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42ca" w14:textId="56f4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26 наурыздағы № 254 бұйрығы. Қазақстан Республикасының Әділет министрлігінде 2021 жылғы 30 наурызда № 22417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2018 жылғы 5 сәуірде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кетуін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Мемлекеттік кірістер органы талапты алғаннан кейін, егер осы тармақта өзгеше белгіленбесе, Салық кодексінің </w:t>
      </w:r>
      <w:r>
        <w:rPr>
          <w:rFonts w:ascii="Times New Roman"/>
          <w:b w:val="false"/>
          <w:i w:val="false"/>
          <w:color w:val="000000"/>
          <w:sz w:val="28"/>
        </w:rPr>
        <w:t>424-бабы</w:t>
      </w:r>
      <w:r>
        <w:rPr>
          <w:rFonts w:ascii="Times New Roman"/>
          <w:b w:val="false"/>
          <w:i w:val="false"/>
          <w:color w:val="000000"/>
          <w:sz w:val="28"/>
        </w:rPr>
        <w:t xml:space="preserve"> 1-тармағына сәйкес ҚҚС бойынша декларацияны ұсыну үшін белгіленген мерзімнен бастап күнтізбелік 30 (отыз) күн өткеннен кейін бюджеттен қайтаруға ұсынылған ҚҚС асып кетуінің дұрыстығын растау бойынша тақырыптық тексеру (бұдан әрі – тақырыптық тексеру) тағайындайды.</w:t>
      </w:r>
    </w:p>
    <w:bookmarkEnd w:id="3"/>
    <w:bookmarkStart w:name="z6" w:id="4"/>
    <w:p>
      <w:pPr>
        <w:spacing w:after="0"/>
        <w:ind w:left="0"/>
        <w:jc w:val="both"/>
      </w:pPr>
      <w:r>
        <w:rPr>
          <w:rFonts w:ascii="Times New Roman"/>
          <w:b w:val="false"/>
          <w:i w:val="false"/>
          <w:color w:val="000000"/>
          <w:sz w:val="28"/>
        </w:rPr>
        <w:t xml:space="preserve">
      Бұл ретте тақырыптық тексеру Салық кодексінің </w:t>
      </w:r>
      <w:r>
        <w:rPr>
          <w:rFonts w:ascii="Times New Roman"/>
          <w:b w:val="false"/>
          <w:i w:val="false"/>
          <w:color w:val="000000"/>
          <w:sz w:val="28"/>
        </w:rPr>
        <w:t>152-бабы</w:t>
      </w:r>
      <w:r>
        <w:rPr>
          <w:rFonts w:ascii="Times New Roman"/>
          <w:b w:val="false"/>
          <w:i w:val="false"/>
          <w:color w:val="000000"/>
          <w:sz w:val="28"/>
        </w:rPr>
        <w:t xml:space="preserve"> 2-тармағына сәйкес салық кезеңі үшін тағайындалады.</w:t>
      </w:r>
    </w:p>
    <w:bookmarkEnd w:id="4"/>
    <w:bookmarkStart w:name="z7" w:id="5"/>
    <w:p>
      <w:pPr>
        <w:spacing w:after="0"/>
        <w:ind w:left="0"/>
        <w:jc w:val="both"/>
      </w:pPr>
      <w:r>
        <w:rPr>
          <w:rFonts w:ascii="Times New Roman"/>
          <w:b w:val="false"/>
          <w:i w:val="false"/>
          <w:color w:val="000000"/>
          <w:sz w:val="28"/>
        </w:rPr>
        <w:t xml:space="preserve">
      Осы тармақтың ережелері, көрсетілетін қызметті алушыға қатысты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оның ҚҚС асып кетуін қайтару туралы талабын қараған кезде қолданылмайды.</w:t>
      </w:r>
    </w:p>
    <w:bookmarkEnd w:id="5"/>
    <w:bookmarkStart w:name="z8" w:id="6"/>
    <w:p>
      <w:pPr>
        <w:spacing w:after="0"/>
        <w:ind w:left="0"/>
        <w:jc w:val="both"/>
      </w:pPr>
      <w:r>
        <w:rPr>
          <w:rFonts w:ascii="Times New Roman"/>
          <w:b w:val="false"/>
          <w:i w:val="false"/>
          <w:color w:val="000000"/>
          <w:sz w:val="28"/>
        </w:rPr>
        <w:t xml:space="preserve">
      Егер көрсетілетін қызметті алушының дербес шотында ҚҚС асып кету сомасының болмауы және (немесе)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мерзімі мен тәртібінің бұзылғандығы айқындалса, көрсетілетін қызметті беруші көрсетілетін қызметті алушыға ҚҚС бойынша декларацияны табыс еткен күннен бастап 10 (он) жұмыс күні ішінде, талапты қараудан бас тартатындығы туралы хабарлайды.";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"32. Салықтық бақылау шеңберінде АЭА қатысушысының ЕКА кедендік рәсімімен орналастырылған АЭА аумағына әкелінген тауарлардың іс жүзінде тұтыну шарттарын орындамау фактісі анықталған жағдайда, тауарлар салық салынатын импорт болып танылады және Еуразиялық экономикалық одақтың (бұдан әрі – ЕАЭО) кеден заңнамасында және (немесе) 2017 жылғы 26 желтоқсандағы "Қазақстан Республикасындағы кедендік реттеу туралы" Қазақстан Республикасының Кодексінде (бұдан әрі – Кодекс) айқындалған тәртіппен және мөлшерде импортталатын тауарларға ҚҚС-ты төлеу үшін белгіленген мерзімнен бастап өсімпұл есептеле отырып, АЭА аумағына тауарларды әкелу күнінен бастап ҚҚС салуға жатады.";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"37. ҚҚС асып кету сомасын қайтарудың оңайлатылған тәртібі кезінде көрсетілетін қызметті беруші ҚҚС қайтару туралы талаптар ұсынылған күннен бастап 3 (үш) жұмыс күні ішінде көрсетілетін қызметті алушыда Салық кодексінің 48-бабында белгіленген талап қою мерзімі шегінде салық есептілігін ұсыну бойынша орындалмаған салықтық міндеттемелерінің жоқ немесе бар болуын, сондай-ақ оның жеке шотында салықтарды және бюджетке төленетін басқа да міндетті төлемдердің есептелген сомасын көрсетудің дұрыстығын тексереді.</w:t>
      </w:r>
    </w:p>
    <w:bookmarkEnd w:id="8"/>
    <w:bookmarkStart w:name="z13" w:id="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434-бабы</w:t>
      </w:r>
      <w:r>
        <w:rPr>
          <w:rFonts w:ascii="Times New Roman"/>
          <w:b w:val="false"/>
          <w:i w:val="false"/>
          <w:color w:val="000000"/>
          <w:sz w:val="28"/>
        </w:rPr>
        <w:t xml:space="preserve"> 2-тармағының алтыншы бөлігінде көзделген жағдайларда, көрсетілетін қызметті беруші қайта ұйымдастырылған көрсетілетін қызметті алушыға қатысты тақырыптық тексеру жүргізу фактісін тексереді.</w:t>
      </w:r>
    </w:p>
    <w:bookmarkEnd w:id="9"/>
    <w:bookmarkStart w:name="z14" w:id="10"/>
    <w:p>
      <w:pPr>
        <w:spacing w:after="0"/>
        <w:ind w:left="0"/>
        <w:jc w:val="both"/>
      </w:pPr>
      <w:r>
        <w:rPr>
          <w:rFonts w:ascii="Times New Roman"/>
          <w:b w:val="false"/>
          <w:i w:val="false"/>
          <w:color w:val="000000"/>
          <w:sz w:val="28"/>
        </w:rPr>
        <w:t>
      Егер ҚҚС төлеуші және оның құрылымдық бөлімшесі басқа мемлекеттік кірістер органында тіркеу есебінде тұрған жағдайда, ҚҚС қайтару туралы талап келіп түскен көрсетілетін қызметті беруші ақпараттық жүйенің көмегімен ҚҚС асып кетуін қайтару туралы талаптар ұсынылған күннен бастап 1 (бір) жұмыс күні ішінде тиісті мемлекеттік кірістер органына осы тармақтың бірінші бөлігінде көрсетілген мәселелер бойынша сұрау салу жолдайды.";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"44. Салық кодексінің 434-бабы 2-тармағының жетінші бөлігіне және 433-бабына сәйкес көрсетілетін қызметті алушыға ҚҚС асып кетуін қайтарған жағдайда не осы Қағидалардың 39-тармағына сәйкес ҚҚС қайтарудың оңайлатылған тәртібін қолданудан бас тартқан кезде есептілік салық кезеңінің соңына өсу жиынтығымен декларация бойынша қалыптасқан ҚҚС-тың асып кету сомасы, қайтаруға ұсынылған, соның ішінде оңайлатылған тәртіппен қайтарылған ҚҚС асып кету сомаларының дұрыстығын растау жөніндегі тақырыптық тексерудің нәтижелері бойынша, бірақ Салық кодексінің 434-бабына сәйкес ҚҚС асып кету сомасын қайтару туралы талабында көрсетілген ҚҚС-тан артық емес сомасында, не Салық кодексінің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434-баптарына</w:t>
      </w:r>
      <w:r>
        <w:rPr>
          <w:rFonts w:ascii="Times New Roman"/>
          <w:b w:val="false"/>
          <w:i w:val="false"/>
          <w:color w:val="000000"/>
          <w:sz w:val="28"/>
        </w:rPr>
        <w:t xml:space="preserve"> сәйкес ҚҚС асып кету сомасын қайтару туралы талабында бір уақытта көрсету кезінде қалыптасқан ҚҚС-тан артық емес сомасында және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қалған ҚҚС асып кету сомасында қайтарылуға жатады.</w:t>
      </w:r>
    </w:p>
    <w:bookmarkEnd w:id="11"/>
    <w:bookmarkStart w:name="z17" w:id="12"/>
    <w:p>
      <w:pPr>
        <w:spacing w:after="0"/>
        <w:ind w:left="0"/>
        <w:jc w:val="both"/>
      </w:pPr>
      <w:r>
        <w:rPr>
          <w:rFonts w:ascii="Times New Roman"/>
          <w:b w:val="false"/>
          <w:i w:val="false"/>
          <w:color w:val="000000"/>
          <w:sz w:val="28"/>
        </w:rPr>
        <w:t xml:space="preserve">
      Осындай тексеру нәтижелері бойынша қайтаруға жататын ҚҚС асып кету сомасы есепті салықтық кезеңінің соңына өсу жиынтығымен декларация бойынша қалыптасқан асып кеткен сома, Салық кодексінің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434-баптарына</w:t>
      </w:r>
      <w:r>
        <w:rPr>
          <w:rFonts w:ascii="Times New Roman"/>
          <w:b w:val="false"/>
          <w:i w:val="false"/>
          <w:color w:val="000000"/>
          <w:sz w:val="28"/>
        </w:rPr>
        <w:t xml:space="preserve"> сәйкес қайтарылған ҚҚС сомасы мен тексеру нәтижелері бойынша расталмаған, бірақ ҚҚС қайтару туралы талапта көрсетілген ҚҚС сомасынан артық емес ҚҚС сомасы арасындағы айырма ретінде айқындалады.</w:t>
      </w:r>
    </w:p>
    <w:bookmarkEnd w:id="12"/>
    <w:bookmarkStart w:name="z18" w:id="13"/>
    <w:p>
      <w:pPr>
        <w:spacing w:after="0"/>
        <w:ind w:left="0"/>
        <w:jc w:val="both"/>
      </w:pPr>
      <w:r>
        <w:rPr>
          <w:rFonts w:ascii="Times New Roman"/>
          <w:b w:val="false"/>
          <w:i w:val="false"/>
          <w:color w:val="000000"/>
          <w:sz w:val="28"/>
        </w:rPr>
        <w:t>
      Өз өндірісінің тауарларын өндірушілер болып табылатын және Салық кодексінің 429-бабы 2-тармағының шарттарына сәйкес келетін көрсетілетін қызметті алушыларға осы параграфтың ережелері 2021 жылғы 1 қаңтардан бастап туындаған құқықтық қатынастар бойынша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"48. ҚҚС асып кету сомасын қайтару мерзімі ішінде Салық кодексінің 212-бабы 3-тармағының 2) және 3) тармақшаларына сәйкес ұзарту кезеңін ескере отырып, ҚҚС бойынша декларацияларды көрсетілетін қызметті берушіге табыс ету үшін Салық кодексінде белгіленген соңғы күн өткеннен кейін басталады.";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2"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3"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4" w:id="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7"/>
    <w:bookmarkStart w:name="z25"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6"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254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 w:id="20"/>
    <w:p>
      <w:pPr>
        <w:spacing w:after="0"/>
        <w:ind w:left="0"/>
        <w:jc w:val="left"/>
      </w:pPr>
      <w:r>
        <w:rPr>
          <w:rFonts w:ascii="Times New Roman"/>
          <w:b/>
          <w:i w:val="false"/>
          <w:color w:val="000000"/>
        </w:rPr>
        <w:t xml:space="preserve"> "Бюджеттен қосылған құн салығын қайтару" мемлекеттік көрсетілетін қызмет стандарты (бұдан әрі – мемлекеттік көрсетілетін қызмет)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аудандар, қалалар және қалалардағы аудандар бойынша, арнайы экономикалық аймағының (бұдан әрі – АЭА)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(арналарға қол жеткізу)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 қабылдауды және мемлекеттік қызмет көрсету нәтижесін беруді "Бюджеттен қосылған құн салығын қайтару" мемлекеттік қызметті Қазақстан Республикасы Қаржы министрілігінің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"электрондық үкімет" веб-порталы: Салық төлеушісінің кабинеті www.egov.kz арқылы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(бұдан әрі – ҚҚС) асып кетуін қайтару бойынша:</w:t>
            </w:r>
          </w:p>
          <w:p>
            <w:pPr>
              <w:spacing w:after="20"/>
              <w:ind w:left="20"/>
              <w:jc w:val="both"/>
            </w:pPr>
            <w:r>
              <w:rPr>
                <w:rFonts w:ascii="Times New Roman"/>
                <w:b w:val="false"/>
                <w:i w:val="false"/>
                <w:color w:val="000000"/>
                <w:sz w:val="20"/>
              </w:rPr>
              <w:t>
1) ҚҚС асып кету сомасын қайтару туралы талап қойылған салық кезеңі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көрсетілетін қызметті алушыларға, - 55 (елу бес) жұмыс күні ішінде;</w:t>
            </w:r>
          </w:p>
          <w:p>
            <w:pPr>
              <w:spacing w:after="20"/>
              <w:ind w:left="20"/>
              <w:jc w:val="both"/>
            </w:pPr>
            <w:r>
              <w:rPr>
                <w:rFonts w:ascii="Times New Roman"/>
                <w:b w:val="false"/>
                <w:i w:val="false"/>
                <w:color w:val="000000"/>
                <w:sz w:val="20"/>
              </w:rPr>
              <w:t>
2) ҚҚС бақылау шотын пайдаланатын ҚҚС төлеушілер-көрсетілетін қызметті алушыларға – 15 (он бес) жұмыс күні ішінде;</w:t>
            </w:r>
          </w:p>
          <w:p>
            <w:pPr>
              <w:spacing w:after="20"/>
              <w:ind w:left="20"/>
              <w:jc w:val="both"/>
            </w:pPr>
            <w:r>
              <w:rPr>
                <w:rFonts w:ascii="Times New Roman"/>
                <w:b w:val="false"/>
                <w:i w:val="false"/>
                <w:color w:val="000000"/>
                <w:sz w:val="20"/>
              </w:rPr>
              <w:t>
3) қалған жағдайларда – күнтізбелік 155 (бір жүз елу бес) күн ішінде.</w:t>
            </w:r>
          </w:p>
          <w:p>
            <w:pPr>
              <w:spacing w:after="20"/>
              <w:ind w:left="20"/>
              <w:jc w:val="both"/>
            </w:pPr>
            <w:r>
              <w:rPr>
                <w:rFonts w:ascii="Times New Roman"/>
                <w:b w:val="false"/>
                <w:i w:val="false"/>
                <w:color w:val="000000"/>
                <w:sz w:val="20"/>
              </w:rPr>
              <w:t xml:space="preserve">
Бұл ретте ҚҚС асып кету сомасын қайтару мерзімінің өтуі 2017 жылғы 25 желтоқсандағы "Салық және бюджетке төленетін басқа да міндетті төлемдер туралы" Қазақстан Республикасы Кодексінің (Салық кодексі) (бұдан әрі – Салық кодексі) 424-бабының </w:t>
            </w:r>
            <w:r>
              <w:rPr>
                <w:rFonts w:ascii="Times New Roman"/>
                <w:b w:val="false"/>
                <w:i w:val="false"/>
                <w:color w:val="000000"/>
                <w:sz w:val="20"/>
              </w:rPr>
              <w:t>1-тармағына</w:t>
            </w:r>
            <w:r>
              <w:rPr>
                <w:rFonts w:ascii="Times New Roman"/>
                <w:b w:val="false"/>
                <w:i w:val="false"/>
                <w:color w:val="000000"/>
                <w:sz w:val="20"/>
              </w:rPr>
              <w:t xml:space="preserve"> сәйкес ҚҚС бойынша декларацияны ұсыну үшін белгіленген мерзімнен бастап күнтізбелік 30 (отыз) күн өткеннен кейін басталады.</w:t>
            </w:r>
          </w:p>
          <w:p>
            <w:pPr>
              <w:spacing w:after="20"/>
              <w:ind w:left="20"/>
              <w:jc w:val="both"/>
            </w:pPr>
            <w:r>
              <w:rPr>
                <w:rFonts w:ascii="Times New Roman"/>
                <w:b w:val="false"/>
                <w:i w:val="false"/>
                <w:color w:val="000000"/>
                <w:sz w:val="20"/>
              </w:rPr>
              <w:t xml:space="preserve">
Қызмет алушылар ҚҚС бақылау шотын пайдаланған кезінде ҚҚС асып кету сомасын қайтару мерзімінің өтуі Салық кодексінің </w:t>
            </w:r>
            <w:r>
              <w:rPr>
                <w:rFonts w:ascii="Times New Roman"/>
                <w:b w:val="false"/>
                <w:i w:val="false"/>
                <w:color w:val="000000"/>
                <w:sz w:val="20"/>
              </w:rPr>
              <w:t>212-бабы</w:t>
            </w:r>
            <w:r>
              <w:rPr>
                <w:rFonts w:ascii="Times New Roman"/>
                <w:b w:val="false"/>
                <w:i w:val="false"/>
                <w:color w:val="000000"/>
                <w:sz w:val="20"/>
              </w:rPr>
              <w:t xml:space="preserve"> 3-тармағының 2) және 3) тармақшаларына сәйкес ұзарту кезеңін ескере отырып, ҚҚС бойынша декларацияны көрсетілетін қызметті берушіге ұсыну үшін Салық кодексінде белгіленген соңғы күн өткеннен кейін басталады.</w:t>
            </w:r>
          </w:p>
          <w:p>
            <w:pPr>
              <w:spacing w:after="20"/>
              <w:ind w:left="20"/>
              <w:jc w:val="both"/>
            </w:pPr>
            <w:r>
              <w:rPr>
                <w:rFonts w:ascii="Times New Roman"/>
                <w:b w:val="false"/>
                <w:i w:val="false"/>
                <w:color w:val="000000"/>
                <w:sz w:val="20"/>
              </w:rPr>
              <w:t xml:space="preserve">
4) Салық кодексінің </w:t>
            </w:r>
            <w:r>
              <w:rPr>
                <w:rFonts w:ascii="Times New Roman"/>
                <w:b w:val="false"/>
                <w:i w:val="false"/>
                <w:color w:val="000000"/>
                <w:sz w:val="20"/>
              </w:rPr>
              <w:t>434-бабы</w:t>
            </w:r>
            <w:r>
              <w:rPr>
                <w:rFonts w:ascii="Times New Roman"/>
                <w:b w:val="false"/>
                <w:i w:val="false"/>
                <w:color w:val="000000"/>
                <w:sz w:val="20"/>
              </w:rPr>
              <w:t xml:space="preserve"> 2-тармағында көзделген талаптарға сәйкес келетін, ҚҚС төлеушілер-көрсетілетін қызметті алушыларға оңайлатылған тәртіппен қайтару – ҚҚС асып кету сомасын қайтару туралы талабында көрсетілген салық кезеңі үшін ҚҚС бойынша декларацияны көрсетілетін қызметті алушыға ұсыну үшін Салық кодексінде белгіленген соңғы күн өткеннен кейін 15 (он бес) жұмыс күні ішінде.</w:t>
            </w:r>
          </w:p>
          <w:p>
            <w:pPr>
              <w:spacing w:after="20"/>
              <w:ind w:left="20"/>
              <w:jc w:val="both"/>
            </w:pPr>
            <w:r>
              <w:rPr>
                <w:rFonts w:ascii="Times New Roman"/>
                <w:b w:val="false"/>
                <w:i w:val="false"/>
                <w:color w:val="000000"/>
                <w:sz w:val="20"/>
              </w:rPr>
              <w:t>
Салық кодексінің 212-бабы 3-тармағының 2) және 3) тармақшаларына сәйкес ҚҚС бойынша салықтық есептілікті ұсыну мерзімі ұзартылған жағдайда, ҚҚС асып кету сомасын қайтару ұзарту кезеңі ескеріле отырып жүргізіледі.</w:t>
            </w:r>
          </w:p>
          <w:p>
            <w:pPr>
              <w:spacing w:after="20"/>
              <w:ind w:left="20"/>
              <w:jc w:val="both"/>
            </w:pPr>
            <w:r>
              <w:rPr>
                <w:rFonts w:ascii="Times New Roman"/>
                <w:b w:val="false"/>
                <w:i w:val="false"/>
                <w:color w:val="000000"/>
                <w:sz w:val="20"/>
              </w:rPr>
              <w:t>
 5) ҚҚС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сатып алған тауарлар, жұмыстар, көрсетілетін қызметтер бойынша, сондай-ақ геологиялық барлау жұмыстарын жүргізу және кен орнын жайластыру кезеңіндегі пайдалы қазбалар экспортының басталғанынан бастап сатып алған тауарлар, жұмыстар, көрсетілетін қызметтер бойынша қалыптасқан көрсетілетін қызметті алушыға – қайтаруға көрсетілген ҚҚС асып кетуінің жинақталған сомасының анықтығы расталған салық кезеңінен бастап тең үлестермен 20 (жиырма) салық кезеңі ішінде жүзеге асырылады.</w:t>
            </w:r>
          </w:p>
          <w:p>
            <w:pPr>
              <w:spacing w:after="20"/>
              <w:ind w:left="20"/>
              <w:jc w:val="both"/>
            </w:pPr>
            <w:r>
              <w:rPr>
                <w:rFonts w:ascii="Times New Roman"/>
                <w:b w:val="false"/>
                <w:i w:val="false"/>
                <w:color w:val="000000"/>
                <w:sz w:val="20"/>
              </w:rPr>
              <w:t>
Бұл ретте, тақырыптық тексеру актісіне қорытынды тоқсанның соңғы айының жиырма бесінші күнінен кешіктірілмей жасалады.</w:t>
            </w:r>
          </w:p>
          <w:p>
            <w:pPr>
              <w:spacing w:after="20"/>
              <w:ind w:left="20"/>
              <w:jc w:val="both"/>
            </w:pPr>
            <w:r>
              <w:rPr>
                <w:rFonts w:ascii="Times New Roman"/>
                <w:b w:val="false"/>
                <w:i w:val="false"/>
                <w:color w:val="000000"/>
                <w:sz w:val="20"/>
              </w:rPr>
              <w:t>
ҚҚС қайтару бойынша:</w:t>
            </w:r>
          </w:p>
          <w:p>
            <w:pPr>
              <w:spacing w:after="20"/>
              <w:ind w:left="20"/>
              <w:jc w:val="both"/>
            </w:pPr>
            <w:r>
              <w:rPr>
                <w:rFonts w:ascii="Times New Roman"/>
                <w:b w:val="false"/>
                <w:i w:val="false"/>
                <w:color w:val="000000"/>
                <w:sz w:val="20"/>
              </w:rPr>
              <w:t>
грант қаражаты есебінен сатып алынған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 грант қаражаты есебінен сатып алынған тауарлар, жұмыстар, қызметтер бойынша төленген ҚҚС қайтару туралы салықтық өтінішті табыс еткен күннен бастап 30 (отыз) жұмыс күні ішінде;</w:t>
            </w:r>
          </w:p>
          <w:p>
            <w:pPr>
              <w:spacing w:after="20"/>
              <w:ind w:left="20"/>
              <w:jc w:val="both"/>
            </w:pPr>
            <w:r>
              <w:rPr>
                <w:rFonts w:ascii="Times New Roman"/>
                <w:b w:val="false"/>
                <w:i w:val="false"/>
                <w:color w:val="000000"/>
                <w:sz w:val="20"/>
              </w:rPr>
              <w:t>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30 (отыз) жұмыс күні ішінде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p>
            <w:pPr>
              <w:spacing w:after="20"/>
              <w:ind w:left="20"/>
              <w:jc w:val="both"/>
            </w:pPr>
            <w:r>
              <w:rPr>
                <w:rFonts w:ascii="Times New Roman"/>
                <w:b w:val="false"/>
                <w:i w:val="false"/>
                <w:color w:val="000000"/>
                <w:sz w:val="20"/>
              </w:rPr>
              <w:t>
Салық кодексінде көзделген ҚҚС асып кету сомасын қайтару кезінде:</w:t>
            </w:r>
          </w:p>
          <w:p>
            <w:pPr>
              <w:spacing w:after="20"/>
              <w:ind w:left="20"/>
              <w:jc w:val="both"/>
            </w:pPr>
            <w:r>
              <w:rPr>
                <w:rFonts w:ascii="Times New Roman"/>
                <w:b w:val="false"/>
                <w:i w:val="false"/>
                <w:color w:val="000000"/>
                <w:sz w:val="20"/>
              </w:rPr>
              <w:t>
1) мыналар:</w:t>
            </w:r>
          </w:p>
          <w:p>
            <w:pPr>
              <w:spacing w:after="20"/>
              <w:ind w:left="20"/>
              <w:jc w:val="both"/>
            </w:pPr>
            <w:r>
              <w:rPr>
                <w:rFonts w:ascii="Times New Roman"/>
                <w:b w:val="false"/>
                <w:i w:val="false"/>
                <w:color w:val="000000"/>
                <w:sz w:val="20"/>
              </w:rPr>
              <w:t>
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салық төлеушінің салық және бюджетке төленетін төлемдердің өзге де түрлері бойынша; салық төлеушінің ҚҚС, салық және төлемдердің өзге де түрлері бойынша салық берешегі болмаған жағдайда, заңды тұлғаның құрылымдық бөлімшелерінің салық және бюджетке төленетін төлемдердің өзге де түрлері бойынша салық берешегін өтеу есебіне ҚҚС асып кету сомасын есепке жатқызу;</w:t>
            </w:r>
          </w:p>
          <w:p>
            <w:pPr>
              <w:spacing w:after="20"/>
              <w:ind w:left="20"/>
              <w:jc w:val="both"/>
            </w:pPr>
            <w:r>
              <w:rPr>
                <w:rFonts w:ascii="Times New Roman"/>
                <w:b w:val="false"/>
                <w:i w:val="false"/>
                <w:color w:val="000000"/>
                <w:sz w:val="20"/>
              </w:rPr>
              <w:t>
2) ҚҚС асып кету сомасын салық берешегі болмаған жағдайда салықтардың және төлемдердің өзге де түрлері бойынша (талап бойынша) алдағы төлемдер есебіне есепке жатқызу;</w:t>
            </w:r>
          </w:p>
          <w:p>
            <w:pPr>
              <w:spacing w:after="20"/>
              <w:ind w:left="20"/>
              <w:jc w:val="both"/>
            </w:pPr>
            <w:r>
              <w:rPr>
                <w:rFonts w:ascii="Times New Roman"/>
                <w:b w:val="false"/>
                <w:i w:val="false"/>
                <w:color w:val="000000"/>
                <w:sz w:val="20"/>
              </w:rPr>
              <w:t>
3) салық берешегі болмаған кезде қалған ҚҚС асып кетудің қалған сомасын салық төлеушінің банктік шотына қайтару;</w:t>
            </w:r>
          </w:p>
          <w:p>
            <w:pPr>
              <w:spacing w:after="20"/>
              <w:ind w:left="20"/>
              <w:jc w:val="both"/>
            </w:pPr>
            <w:r>
              <w:rPr>
                <w:rFonts w:ascii="Times New Roman"/>
                <w:b w:val="false"/>
                <w:i w:val="false"/>
                <w:color w:val="000000"/>
                <w:sz w:val="20"/>
              </w:rPr>
              <w:t>
грант қаражаты есебінен сатып алынған тауарлар, жұмыстар, көрсетілетін қызметтер бойынша төленген ҚҚС қайтару кезінде:</w:t>
            </w:r>
          </w:p>
          <w:p>
            <w:pPr>
              <w:spacing w:after="20"/>
              <w:ind w:left="20"/>
              <w:jc w:val="both"/>
            </w:pPr>
            <w:r>
              <w:rPr>
                <w:rFonts w:ascii="Times New Roman"/>
                <w:b w:val="false"/>
                <w:i w:val="false"/>
                <w:color w:val="000000"/>
                <w:sz w:val="20"/>
              </w:rPr>
              <w:t>
1) мыналар:</w:t>
            </w:r>
          </w:p>
          <w:p>
            <w:pPr>
              <w:spacing w:after="20"/>
              <w:ind w:left="20"/>
              <w:jc w:val="both"/>
            </w:pPr>
            <w:r>
              <w:rPr>
                <w:rFonts w:ascii="Times New Roman"/>
                <w:b w:val="false"/>
                <w:i w:val="false"/>
                <w:color w:val="000000"/>
                <w:sz w:val="20"/>
              </w:rPr>
              <w:t>
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салық төлеушінің салық және бюджетке төленетін төлемдердің өзге де түрлері бойынша;</w:t>
            </w:r>
          </w:p>
          <w:p>
            <w:pPr>
              <w:spacing w:after="20"/>
              <w:ind w:left="20"/>
              <w:jc w:val="both"/>
            </w:pPr>
            <w:r>
              <w:rPr>
                <w:rFonts w:ascii="Times New Roman"/>
                <w:b w:val="false"/>
                <w:i w:val="false"/>
                <w:color w:val="000000"/>
                <w:sz w:val="20"/>
              </w:rPr>
              <w:t>
салық төлеушінің ҚҚС, салық және төлемдердің өзге де түрлері бойынша салық берешегі болмаған жағдайда, заңды тұлғаның құрылымдық бөлімшелерінің салық және бюджетке төленетін төлемдердің өзге де түрлері бойынша салық берешегін өтеу есебіне ҚҚС асып кету сомасын есепке жатқызу;</w:t>
            </w:r>
          </w:p>
          <w:p>
            <w:pPr>
              <w:spacing w:after="20"/>
              <w:ind w:left="20"/>
              <w:jc w:val="both"/>
            </w:pPr>
            <w:r>
              <w:rPr>
                <w:rFonts w:ascii="Times New Roman"/>
                <w:b w:val="false"/>
                <w:i w:val="false"/>
                <w:color w:val="000000"/>
                <w:sz w:val="20"/>
              </w:rPr>
              <w:t>
2) ҚҚС сомасын салық берешегі болмаған жағдайда салықтардың, төлемдердің өзге де түрлері бойынша (талап бойынша) алдағы төлемдер есебіне есепке жатқызу (қайтару);</w:t>
            </w:r>
          </w:p>
          <w:p>
            <w:pPr>
              <w:spacing w:after="20"/>
              <w:ind w:left="20"/>
              <w:jc w:val="both"/>
            </w:pPr>
            <w:r>
              <w:rPr>
                <w:rFonts w:ascii="Times New Roman"/>
                <w:b w:val="false"/>
                <w:i w:val="false"/>
                <w:color w:val="000000"/>
                <w:sz w:val="20"/>
              </w:rPr>
              <w:t>
3) грант алушыға немесе орындаушыға есепке жатқызулар жүргізілгеннен кейін оның банктік шотына қайтаруға жататын ҚҚС қалған сомасын қайтару;</w:t>
            </w:r>
          </w:p>
          <w:p>
            <w:pPr>
              <w:spacing w:after="20"/>
              <w:ind w:left="20"/>
              <w:jc w:val="both"/>
            </w:pPr>
            <w:r>
              <w:rPr>
                <w:rFonts w:ascii="Times New Roman"/>
                <w:b w:val="false"/>
                <w:i w:val="false"/>
                <w:color w:val="000000"/>
                <w:sz w:val="20"/>
              </w:rPr>
              <w:t>
өкілдіктерге және (немесе) өкілдіктің персоналына ҚҚС қайтару кезінде – Қазақстан Республикасының банктерінде ашылған өкілдіктердің және (немесе) өкілдіктер персоналының тиісті шоттарына ҚҚС қайтару;</w:t>
            </w:r>
          </w:p>
          <w:p>
            <w:pPr>
              <w:spacing w:after="20"/>
              <w:ind w:left="20"/>
              <w:jc w:val="both"/>
            </w:pPr>
            <w:r>
              <w:rPr>
                <w:rFonts w:ascii="Times New Roman"/>
                <w:b w:val="false"/>
                <w:i w:val="false"/>
                <w:color w:val="000000"/>
                <w:sz w:val="20"/>
              </w:rPr>
              <w:t>
көрсетілетін қызметті берушінің осы мемлекеттік көрсетілетін қызмет стандартының 9-тармағында көрсетілген жағдайларда және негіздемелер бойынша мемлекеттік қызметті көрсетуден бас тарту туралы уәжделген жауабы.</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өндіріп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2015 жылғы 23 қарашадағы "Қазақстан Республикасының Еңбек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сәйкес демалыс және мереке күндерін қоспағанда, дүйсенбіден бастап жұмаға дейін,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 СЕӨС – жөндеу жұмыстарын жүргізуге байланысты техникалық үзілістерді қоспағанда, тәулік бойы (көрсетілетін қызметті алушы Еңбек кодексіне сәйкес жұмыс уақыты аяқталғаннан кейін, демалыс және мереке күндері жүгінген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грант қаражаты есебінен сатып алынған тауарлар, жұмыстар, қызметтер бойынша төленген ҚҚС қайтару туралы салықтық өтініш;</w:t>
            </w:r>
          </w:p>
          <w:p>
            <w:pPr>
              <w:spacing w:after="20"/>
              <w:ind w:left="20"/>
              <w:jc w:val="both"/>
            </w:pPr>
            <w:r>
              <w:rPr>
                <w:rFonts w:ascii="Times New Roman"/>
                <w:b w:val="false"/>
                <w:i w:val="false"/>
                <w:color w:val="000000"/>
                <w:sz w:val="20"/>
              </w:rPr>
              <w:t>
2) ҚҚС асып кетуін қайтару үшін – салық кезеңі үшін белгіленген нысандағы ҚҚС жөніндегі декларацияда көрсетілген ҚҚС асып кетуін қайтару туралы талап.</w:t>
            </w:r>
          </w:p>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нөлдік мөлшерлеме бойынша салық салынатын айналымдарды (осындай айналымдар болған кезде) растау үшін тауарлар экспорты бойынша салықтық тексеру жүргізу жағдайында:</w:t>
            </w:r>
          </w:p>
          <w:p>
            <w:pPr>
              <w:spacing w:after="20"/>
              <w:ind w:left="20"/>
              <w:jc w:val="both"/>
            </w:pPr>
            <w:r>
              <w:rPr>
                <w:rFonts w:ascii="Times New Roman"/>
                <w:b w:val="false"/>
                <w:i w:val="false"/>
                <w:color w:val="000000"/>
                <w:sz w:val="20"/>
              </w:rPr>
              <w:t>
1) экспортталатын тауарларды жеткізуге арналған шарт (келiсiмшарт);</w:t>
            </w:r>
          </w:p>
          <w:p>
            <w:pPr>
              <w:spacing w:after="20"/>
              <w:ind w:left="20"/>
              <w:jc w:val="both"/>
            </w:pPr>
            <w:r>
              <w:rPr>
                <w:rFonts w:ascii="Times New Roman"/>
                <w:b w:val="false"/>
                <w:i w:val="false"/>
                <w:color w:val="000000"/>
                <w:sz w:val="20"/>
              </w:rPr>
              <w:t>
2) осы тармақтың төртінші бөлігінің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Еуразиялық экономикалық одақтың (бұдан әрі – ЕАЭО) кедендік шекарасындағы өткізу пунктінде орналасқан мемлекеттік кірістер органының немесе ЕАЭО мүше басқа мемлекеттің кеден органының белгiсi бар тауарларға арналған декларацияның көшірмесі;</w:t>
            </w:r>
          </w:p>
          <w:p>
            <w:pPr>
              <w:spacing w:after="20"/>
              <w:ind w:left="20"/>
              <w:jc w:val="both"/>
            </w:pPr>
            <w:r>
              <w:rPr>
                <w:rFonts w:ascii="Times New Roman"/>
                <w:b w:val="false"/>
                <w:i w:val="false"/>
                <w:color w:val="000000"/>
                <w:sz w:val="20"/>
              </w:rPr>
              <w:t>
3) экспорт кедендік рәсімімен орналастырыла отырып, тауарларды:</w:t>
            </w:r>
          </w:p>
          <w:p>
            <w:pPr>
              <w:spacing w:after="20"/>
              <w:ind w:left="20"/>
              <w:jc w:val="both"/>
            </w:pPr>
            <w:r>
              <w:rPr>
                <w:rFonts w:ascii="Times New Roman"/>
                <w:b w:val="false"/>
                <w:i w:val="false"/>
                <w:color w:val="000000"/>
                <w:sz w:val="20"/>
              </w:rPr>
              <w:t>
магистральдық құбыржолдар жүйесі арқылы немесе электр беру желілері бойынша;</w:t>
            </w:r>
          </w:p>
          <w:p>
            <w:pPr>
              <w:spacing w:after="20"/>
              <w:ind w:left="20"/>
              <w:jc w:val="both"/>
            </w:pPr>
            <w:r>
              <w:rPr>
                <w:rFonts w:ascii="Times New Roman"/>
                <w:b w:val="false"/>
                <w:i w:val="false"/>
                <w:color w:val="000000"/>
                <w:sz w:val="20"/>
              </w:rPr>
              <w:t>
кезеңді кедендік декларациялауды пайдалана отырып;</w:t>
            </w:r>
          </w:p>
          <w:p>
            <w:pPr>
              <w:spacing w:after="20"/>
              <w:ind w:left="20"/>
              <w:jc w:val="both"/>
            </w:pPr>
            <w:r>
              <w:rPr>
                <w:rFonts w:ascii="Times New Roman"/>
                <w:b w:val="false"/>
                <w:i w:val="false"/>
                <w:color w:val="000000"/>
                <w:sz w:val="20"/>
              </w:rPr>
              <w:t>
уақытша кедендік декларациялауды пайдалана отырып әкеткен кезде кедендiк декларациялауды жүргiзген кеден органының белгiлерi бар тауарларға арналған толық декларацияның көшiрмесi;</w:t>
            </w:r>
          </w:p>
          <w:p>
            <w:pPr>
              <w:spacing w:after="20"/>
              <w:ind w:left="20"/>
              <w:jc w:val="both"/>
            </w:pPr>
            <w:r>
              <w:rPr>
                <w:rFonts w:ascii="Times New Roman"/>
                <w:b w:val="false"/>
                <w:i w:val="false"/>
                <w:color w:val="000000"/>
                <w:sz w:val="20"/>
              </w:rPr>
              <w:t>
4) тауарға ілеспе құжаттардың көшірмелері.</w:t>
            </w:r>
          </w:p>
          <w:p>
            <w:pPr>
              <w:spacing w:after="20"/>
              <w:ind w:left="20"/>
              <w:jc w:val="both"/>
            </w:pPr>
            <w:r>
              <w:rPr>
                <w:rFonts w:ascii="Times New Roman"/>
                <w:b w:val="false"/>
                <w:i w:val="false"/>
                <w:color w:val="000000"/>
                <w:sz w:val="20"/>
              </w:rPr>
              <w:t>
Тауарларды экспорт кедендік рәсімімен орналастырумен магистральдық құбыржолдар жүйесі арқылы немесе электр беру желілері бойынша әкеткен жағдайда тауарға ілеспе құжаттардың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5) зияткерлiк меншiк құқығын қорғау саласындағы уәкiлеттi мемлекеттік органның зияткерлік меншiк объектiсiне құқық туралы, сондай-ақ оның құнын растауы – зияткерлік меншік объектісі экспортталған жағдайда;</w:t>
            </w:r>
          </w:p>
          <w:p>
            <w:pPr>
              <w:spacing w:after="20"/>
              <w:ind w:left="20"/>
              <w:jc w:val="both"/>
            </w:pPr>
            <w:r>
              <w:rPr>
                <w:rFonts w:ascii="Times New Roman"/>
                <w:b w:val="false"/>
                <w:i w:val="false"/>
                <w:color w:val="000000"/>
                <w:sz w:val="20"/>
              </w:rPr>
              <w:t>
6) тауарларды экспорт кедендік рәсімінде шығаруды жүзеге асыратын мемлекеттік кірістер органының белгілері бар, сондай-ақ "Қорғас" халықаралық шекара маңы ынтымақтастығы орталығы" арнайы экономикалық аймағының бақылау-өткізу пунктінде орналасқан мемлекеттік кірістер органының белгісі бар тауарларға арналған декларацияның көшірмелері;</w:t>
            </w:r>
          </w:p>
          <w:p>
            <w:pPr>
              <w:spacing w:after="20"/>
              <w:ind w:left="20"/>
              <w:jc w:val="both"/>
            </w:pPr>
            <w:r>
              <w:rPr>
                <w:rFonts w:ascii="Times New Roman"/>
                <w:b w:val="false"/>
                <w:i w:val="false"/>
                <w:color w:val="000000"/>
                <w:sz w:val="20"/>
              </w:rPr>
              <w:t>
кедендік аумақтан тыс жерде қайта өңдеу кедендік рәсімімен орналастырыла отырып, бұрын Еуразиялық экономикалық одақтың кедендік аумағынан тыс жерге әкетiлген тауарларды немесе олардың қайта өңдеу өнiмдерiн одан әрi экспорттау жүзеге асырылған жағдайда, нөлдік мөлшерлеме бойынша салық салынатын айналымдарды (мұндай айналымдар болған кезде) растау үшін тауарлар экспорты бойынша салықтық тексеру жүргізу жағдайында:</w:t>
            </w:r>
          </w:p>
          <w:p>
            <w:pPr>
              <w:spacing w:after="20"/>
              <w:ind w:left="20"/>
              <w:jc w:val="both"/>
            </w:pPr>
            <w:r>
              <w:rPr>
                <w:rFonts w:ascii="Times New Roman"/>
                <w:b w:val="false"/>
                <w:i w:val="false"/>
                <w:color w:val="000000"/>
                <w:sz w:val="20"/>
              </w:rPr>
              <w:t>
1) соған сәйкес кедендік аумақтан тыс жерде қайта өңдеу кедендік рәсімін экспорт кедендік рәсіміне өзгерту жүргізiлетiн тауарларға арналған декларацияның көшірмесі;</w:t>
            </w:r>
          </w:p>
          <w:p>
            <w:pPr>
              <w:spacing w:after="20"/>
              <w:ind w:left="20"/>
              <w:jc w:val="both"/>
            </w:pPr>
            <w:r>
              <w:rPr>
                <w:rFonts w:ascii="Times New Roman"/>
                <w:b w:val="false"/>
                <w:i w:val="false"/>
                <w:color w:val="000000"/>
                <w:sz w:val="20"/>
              </w:rPr>
              <w:t>
2) кедендік аумақтан тыс жерде қайта өңдеу кедендік рәсімімен орналастырумен ресiмделген тауарларға арналған декларацияның көшірмесі;</w:t>
            </w:r>
          </w:p>
          <w:p>
            <w:pPr>
              <w:spacing w:after="20"/>
              <w:ind w:left="20"/>
              <w:jc w:val="both"/>
            </w:pPr>
            <w:r>
              <w:rPr>
                <w:rFonts w:ascii="Times New Roman"/>
                <w:b w:val="false"/>
                <w:i w:val="false"/>
                <w:color w:val="000000"/>
                <w:sz w:val="20"/>
              </w:rPr>
              <w:t>
3) кедендік аумақта қайта өңдеу (тауарларды ішкі тұтыну үшін қайта өңдеу) кедендік рәсімімен орналастырумен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w:t>
            </w:r>
          </w:p>
          <w:p>
            <w:pPr>
              <w:spacing w:after="20"/>
              <w:ind w:left="20"/>
              <w:jc w:val="both"/>
            </w:pPr>
            <w:r>
              <w:rPr>
                <w:rFonts w:ascii="Times New Roman"/>
                <w:b w:val="false"/>
                <w:i w:val="false"/>
                <w:color w:val="000000"/>
                <w:sz w:val="20"/>
              </w:rPr>
              <w:t>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осы тармақта көзделген, электрондық құжат түріндегі тауарларға арналған декларация болған кезде Салық кодексінің 386-бабының 2-тармағының 2), 3) және 6) тармақшаларында және 3-тармағының 1) және 2) тармақшаларында белгіленген құжаттарды ұсыну талап етілмейді;</w:t>
            </w:r>
          </w:p>
          <w:p>
            <w:pPr>
              <w:spacing w:after="20"/>
              <w:ind w:left="20"/>
              <w:jc w:val="both"/>
            </w:pPr>
            <w:r>
              <w:rPr>
                <w:rFonts w:ascii="Times New Roman"/>
                <w:b w:val="false"/>
                <w:i w:val="false"/>
                <w:color w:val="000000"/>
                <w:sz w:val="20"/>
              </w:rPr>
              <w:t>
нөлдік мөлшерлеме бойынша салық салынатын ҚҚС айналымдарын растау үшін Қазақстан Республикасының аумағынан ЕАЭО мүше басқа мемлекеттің аумағына тауарларды экспорттау бойынша салықтық тексеру жүргізу жағдайында:</w:t>
            </w:r>
          </w:p>
          <w:p>
            <w:pPr>
              <w:spacing w:after="20"/>
              <w:ind w:left="20"/>
              <w:jc w:val="both"/>
            </w:pPr>
            <w:r>
              <w:rPr>
                <w:rFonts w:ascii="Times New Roman"/>
                <w:b w:val="false"/>
                <w:i w:val="false"/>
                <w:color w:val="000000"/>
                <w:sz w:val="20"/>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p>
            <w:pPr>
              <w:spacing w:after="20"/>
              <w:ind w:left="20"/>
              <w:jc w:val="both"/>
            </w:pPr>
            <w:r>
              <w:rPr>
                <w:rFonts w:ascii="Times New Roman"/>
                <w:b w:val="false"/>
                <w:i w:val="false"/>
                <w:color w:val="000000"/>
                <w:sz w:val="20"/>
              </w:rPr>
              <w:t>
2) аумағына тауарлар импортталған ЕАЭО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тасымалдағыштағы түпнұсқасы немесе көшірмелері) не өтініштер тізбесі (қағаз тасымалдағыштағы немесе электрондық нысанда);</w:t>
            </w:r>
          </w:p>
          <w:p>
            <w:pPr>
              <w:spacing w:after="20"/>
              <w:ind w:left="20"/>
              <w:jc w:val="both"/>
            </w:pPr>
            <w:r>
              <w:rPr>
                <w:rFonts w:ascii="Times New Roman"/>
                <w:b w:val="false"/>
                <w:i w:val="false"/>
                <w:color w:val="000000"/>
                <w:sz w:val="20"/>
              </w:rPr>
              <w:t>
3) ЕАЭО мүше бір мемлекеттің аумағынан ЕАЭО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p>
            <w:pPr>
              <w:spacing w:after="20"/>
              <w:ind w:left="20"/>
              <w:jc w:val="both"/>
            </w:pPr>
            <w:r>
              <w:rPr>
                <w:rFonts w:ascii="Times New Roman"/>
                <w:b w:val="false"/>
                <w:i w:val="false"/>
                <w:color w:val="000000"/>
                <w:sz w:val="20"/>
              </w:rPr>
              <w:t>
Тауарларды магистральдық құбыржолдар жүйесi бойынша немесе электр беру желiлерi бойынша экспорттаған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4) зияткерлік меншік құқықтарын қорғау саласындағы уәкілетті мемлекеттік органның зияткерлік меншік объектісіне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p>
            <w:pPr>
              <w:spacing w:after="20"/>
              <w:ind w:left="20"/>
              <w:jc w:val="both"/>
            </w:pPr>
            <w:r>
              <w:rPr>
                <w:rFonts w:ascii="Times New Roman"/>
                <w:b w:val="false"/>
                <w:i w:val="false"/>
                <w:color w:val="000000"/>
                <w:sz w:val="20"/>
              </w:rPr>
              <w:t>
Салық кодексінің 393-бабының 3-тармағында көзделген жағдайларды қоспағанда, Қазақстан Республикасының аумағынан ЕАЭО мүше мемлекеттердің аумағына қайта өңдеу үшін бұрын әкетілген алыс-берiс шикiзатын қайта өңдеу өнімдерін ЕАЭО мүше мемлекеттердің аумағында өткізген жағдайда, қайта өңдеу өнімдерінің экспортын растау үшін салықтық тексеру жүргізу жағдайында:</w:t>
            </w:r>
          </w:p>
          <w:p>
            <w:pPr>
              <w:spacing w:after="20"/>
              <w:ind w:left="20"/>
              <w:jc w:val="both"/>
            </w:pPr>
            <w:r>
              <w:rPr>
                <w:rFonts w:ascii="Times New Roman"/>
                <w:b w:val="false"/>
                <w:i w:val="false"/>
                <w:color w:val="000000"/>
                <w:sz w:val="20"/>
              </w:rPr>
              <w:t>
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2) солардың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3)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4) Қазақстан Республикасының аумағынан ЕАЭО мүше басқа мемлекеттің аумағына алыс-берiс шикiзатының әкетілуін растайтын тауарларға iлеспе құжаттардың көшірмелері.</w:t>
            </w:r>
          </w:p>
          <w:p>
            <w:pPr>
              <w:spacing w:after="20"/>
              <w:ind w:left="20"/>
              <w:jc w:val="both"/>
            </w:pPr>
            <w:r>
              <w:rPr>
                <w:rFonts w:ascii="Times New Roman"/>
                <w:b w:val="false"/>
                <w:i w:val="false"/>
                <w:color w:val="000000"/>
                <w:sz w:val="20"/>
              </w:rPr>
              <w:t>
Алыс-беріс шикізатын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5) тауарларды әкелу және жанама салықтарды төлеу туралы өтініш (аумағына қайта өңдеу өнімдері импортталған ЕАЭО мүше мемлекеттің салық органының жанама салықтарды төлеу (төлеуден босату немесе салықтық міндеттемелерді орындаудың өзге тәртібі) туралы белгісі бар қағаз тасымалдағышта);</w:t>
            </w:r>
          </w:p>
          <w:p>
            <w:pPr>
              <w:spacing w:after="20"/>
              <w:ind w:left="20"/>
              <w:jc w:val="both"/>
            </w:pPr>
            <w:r>
              <w:rPr>
                <w:rFonts w:ascii="Times New Roman"/>
                <w:b w:val="false"/>
                <w:i w:val="false"/>
                <w:color w:val="000000"/>
                <w:sz w:val="20"/>
              </w:rPr>
              <w:t>
6) қайта өңдеу өнімдерінің ЕАЭО мүше мемлекеттің аумағынан әкетілуін растайтын тауарларға iлеспе құжаттардың көшірмелері.</w:t>
            </w:r>
          </w:p>
          <w:p>
            <w:pPr>
              <w:spacing w:after="20"/>
              <w:ind w:left="20"/>
              <w:jc w:val="both"/>
            </w:pPr>
            <w:r>
              <w:rPr>
                <w:rFonts w:ascii="Times New Roman"/>
                <w:b w:val="false"/>
                <w:i w:val="false"/>
                <w:color w:val="000000"/>
                <w:sz w:val="20"/>
              </w:rPr>
              <w:t>
Егер қайта өңдеу өнімдері аумағында алыс-берiс шикiзатын қайта өңдеу жөніндегі жұмыстар орындалған ЕАЭО мүше мемлекеттің салық төлеушісіне өткізілсе – осындай қайта өңдеу өнімдерінің тиеп-жөнелтілгенін растайтын құжаттардың негізінде.</w:t>
            </w:r>
          </w:p>
          <w:p>
            <w:pPr>
              <w:spacing w:after="20"/>
              <w:ind w:left="20"/>
              <w:jc w:val="both"/>
            </w:pPr>
            <w:r>
              <w:rPr>
                <w:rFonts w:ascii="Times New Roman"/>
                <w:b w:val="false"/>
                <w:i w:val="false"/>
                <w:color w:val="000000"/>
                <w:sz w:val="20"/>
              </w:rPr>
              <w:t>
Қайта өңдеу өнімдерін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7)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20"/>
              <w:ind w:left="20"/>
              <w:jc w:val="both"/>
            </w:pPr>
            <w:r>
              <w:rPr>
                <w:rFonts w:ascii="Times New Roman"/>
                <w:b w:val="false"/>
                <w:i w:val="false"/>
                <w:color w:val="000000"/>
                <w:sz w:val="20"/>
              </w:rPr>
              <w:t>
Қайта өңдеу өнімдерін сыртқы сауда тауар алмасу (бартерлік) операциялары бойынша экспорттаған жағдайда қайтарылуға жататын ҚҚС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20"/>
              <w:ind w:left="20"/>
              <w:jc w:val="both"/>
            </w:pPr>
            <w:r>
              <w:rPr>
                <w:rFonts w:ascii="Times New Roman"/>
                <w:b w:val="false"/>
                <w:i w:val="false"/>
                <w:color w:val="000000"/>
                <w:sz w:val="20"/>
              </w:rPr>
              <w:t>
Қазақстан Республикасының аумағынан ЕАЭО мүше басқа мемлекеттің аумағына қайта өңдеу үшін бұрын әкетілген алыс-берiс шикiзатының қайта өңдеу өнімдерін ЕАЭО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p>
            <w:pPr>
              <w:spacing w:after="20"/>
              <w:ind w:left="20"/>
              <w:jc w:val="both"/>
            </w:pPr>
            <w:r>
              <w:rPr>
                <w:rFonts w:ascii="Times New Roman"/>
                <w:b w:val="false"/>
                <w:i w:val="false"/>
                <w:color w:val="000000"/>
                <w:sz w:val="20"/>
              </w:rPr>
              <w:t>
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2) солардың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3) алыс-беріс шикізатын қайта өңдеу жөніндегі жұмыстардың орындалу фактісін растайтын құжаттар;</w:t>
            </w:r>
          </w:p>
          <w:p>
            <w:pPr>
              <w:spacing w:after="20"/>
              <w:ind w:left="20"/>
              <w:jc w:val="both"/>
            </w:pPr>
            <w:r>
              <w:rPr>
                <w:rFonts w:ascii="Times New Roman"/>
                <w:b w:val="false"/>
                <w:i w:val="false"/>
                <w:color w:val="000000"/>
                <w:sz w:val="20"/>
              </w:rPr>
              <w:t>
4) Қазақстан Республикасының аумағынан ЕАЭО мүше басқа мемлекеттің аумағына алыс-берiс шикізатын әкетуді растайтын тауарларға iлеспе құжаттардың көшірмелері.</w:t>
            </w:r>
          </w:p>
          <w:p>
            <w:pPr>
              <w:spacing w:after="20"/>
              <w:ind w:left="20"/>
              <w:jc w:val="both"/>
            </w:pPr>
            <w:r>
              <w:rPr>
                <w:rFonts w:ascii="Times New Roman"/>
                <w:b w:val="false"/>
                <w:i w:val="false"/>
                <w:color w:val="000000"/>
                <w:sz w:val="20"/>
              </w:rPr>
              <w:t>
Алыс-беріс шикізатын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5) қайта өңдеу өнімдерінің ЕАЭО шегінен тыс жерлерге әкетілуін растайтын тауарларға iлеспе құжаттардың көшірмелері.</w:t>
            </w:r>
          </w:p>
          <w:p>
            <w:pPr>
              <w:spacing w:after="20"/>
              <w:ind w:left="20"/>
              <w:jc w:val="both"/>
            </w:pPr>
            <w:r>
              <w:rPr>
                <w:rFonts w:ascii="Times New Roman"/>
                <w:b w:val="false"/>
                <w:i w:val="false"/>
                <w:color w:val="000000"/>
                <w:sz w:val="20"/>
              </w:rPr>
              <w:t>
Қайта өңдеу өнімдерін магистральдық құбыржолдар жүйесi бойынша немесе электр беру желiлерi бойынша әкеткен жағдайда, тауарларға iлеспе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6) тауарларды экспорттың кедендік рәсімінде шығаруды жүзеге асыратын ЕАЭО мүше мемлекеттің кеден органының белгілері бар, сондай-ақ осы тармақтың 7) тармақшасында көрсетілген жағдайлардан басқа, ЕАЭО кедендік шекарасындағы өткізу пунктінде орналасқан ЕАЭО мүше мемлекеттің кеден органының белгісі бар тауарларға арналған декларациялар;</w:t>
            </w:r>
          </w:p>
          <w:p>
            <w:pPr>
              <w:spacing w:after="20"/>
              <w:ind w:left="20"/>
              <w:jc w:val="both"/>
            </w:pPr>
            <w:r>
              <w:rPr>
                <w:rFonts w:ascii="Times New Roman"/>
                <w:b w:val="false"/>
                <w:i w:val="false"/>
                <w:color w:val="000000"/>
                <w:sz w:val="20"/>
              </w:rPr>
              <w:t>
7) мынадай жағдайларда:</w:t>
            </w:r>
          </w:p>
          <w:p>
            <w:pPr>
              <w:spacing w:after="20"/>
              <w:ind w:left="20"/>
              <w:jc w:val="both"/>
            </w:pPr>
            <w:r>
              <w:rPr>
                <w:rFonts w:ascii="Times New Roman"/>
                <w:b w:val="false"/>
                <w:i w:val="false"/>
                <w:color w:val="000000"/>
                <w:sz w:val="20"/>
              </w:rPr>
              <w:t>
тауарларды магистральдық құбыржолдар жүйесі арқылы немесе электр беру желілері бойынша экспорт кедендік рәсімімен әкету;</w:t>
            </w:r>
          </w:p>
          <w:p>
            <w:pPr>
              <w:spacing w:after="20"/>
              <w:ind w:left="20"/>
              <w:jc w:val="both"/>
            </w:pPr>
            <w:r>
              <w:rPr>
                <w:rFonts w:ascii="Times New Roman"/>
                <w:b w:val="false"/>
                <w:i w:val="false"/>
                <w:color w:val="000000"/>
                <w:sz w:val="20"/>
              </w:rPr>
              <w:t>
кезеңді декларациялау рәсімін қолдана отырып, тауарларды экспорт кедендік рәсімімен әкету;</w:t>
            </w:r>
          </w:p>
          <w:p>
            <w:pPr>
              <w:spacing w:after="20"/>
              <w:ind w:left="20"/>
              <w:jc w:val="both"/>
            </w:pPr>
            <w:r>
              <w:rPr>
                <w:rFonts w:ascii="Times New Roman"/>
                <w:b w:val="false"/>
                <w:i w:val="false"/>
                <w:color w:val="000000"/>
                <w:sz w:val="20"/>
              </w:rPr>
              <w:t>
уақытша декларациялау рәсiмiн қолдана отырып, тауарларды экспорт кедендiк рәсiмiмен әкету кезiнде кедендiк декларациялауды жүргiзген ЕАЭО мүше мемлекеттiң кеден органының белгiлерi бар тауарларға арналған толық декларация;</w:t>
            </w:r>
          </w:p>
          <w:p>
            <w:pPr>
              <w:spacing w:after="20"/>
              <w:ind w:left="20"/>
              <w:jc w:val="both"/>
            </w:pPr>
            <w:r>
              <w:rPr>
                <w:rFonts w:ascii="Times New Roman"/>
                <w:b w:val="false"/>
                <w:i w:val="false"/>
                <w:color w:val="000000"/>
                <w:sz w:val="20"/>
              </w:rPr>
              <w:t>
8) мемлекеттік кірістер органдарының ақпараттық жүйелерінде ол бойынша мемлекеттік кірістер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p>
            <w:pPr>
              <w:spacing w:after="20"/>
              <w:ind w:left="20"/>
              <w:jc w:val="both"/>
            </w:pPr>
            <w:r>
              <w:rPr>
                <w:rFonts w:ascii="Times New Roman"/>
                <w:b w:val="false"/>
                <w:i w:val="false"/>
                <w:color w:val="000000"/>
                <w:sz w:val="20"/>
              </w:rPr>
              <w:t>
9) көрсетілетін қызметті алушының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20"/>
              <w:ind w:left="20"/>
              <w:jc w:val="both"/>
            </w:pPr>
            <w:r>
              <w:rPr>
                <w:rFonts w:ascii="Times New Roman"/>
                <w:b w:val="false"/>
                <w:i w:val="false"/>
                <w:color w:val="000000"/>
                <w:sz w:val="20"/>
              </w:rPr>
              <w:t>
Қайта өңдеу өнімдерін сыртқы сауда тауар алмасу (бартерлік) операциялары бойынша экспорттаған жағдайда қайтарылуға жататын ҚҚС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20"/>
              <w:ind w:left="20"/>
              <w:jc w:val="both"/>
            </w:pPr>
            <w:r>
              <w:rPr>
                <w:rFonts w:ascii="Times New Roman"/>
                <w:b w:val="false"/>
                <w:i w:val="false"/>
                <w:color w:val="000000"/>
                <w:sz w:val="20"/>
              </w:rPr>
              <w:t>
нөлдік мөлшерлеме бойынша салық салынатын ҚҚС айналымдарын растау үшін ЕАЭО-ғы халықаралық тасымалға салықтық тексеру жүргізу жағдайында:</w:t>
            </w:r>
          </w:p>
          <w:p>
            <w:pPr>
              <w:spacing w:after="20"/>
              <w:ind w:left="20"/>
              <w:jc w:val="both"/>
            </w:pPr>
            <w:r>
              <w:rPr>
                <w:rFonts w:ascii="Times New Roman"/>
                <w:b w:val="false"/>
                <w:i w:val="false"/>
                <w:color w:val="000000"/>
                <w:sz w:val="20"/>
              </w:rPr>
              <w:t>
1) экспорттау жағдайында – тауарларды импорттаушыдан экспорттаушы алған тауарларды әкелу және жанама салықтарды төлеу туралы өтiнiштiң көшiрмесi;</w:t>
            </w:r>
          </w:p>
          <w:p>
            <w:pPr>
              <w:spacing w:after="20"/>
              <w:ind w:left="20"/>
              <w:jc w:val="both"/>
            </w:pPr>
            <w:r>
              <w:rPr>
                <w:rFonts w:ascii="Times New Roman"/>
                <w:b w:val="false"/>
                <w:i w:val="false"/>
                <w:color w:val="000000"/>
                <w:sz w:val="20"/>
              </w:rPr>
              <w:t>
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өтiнiштiң көшiрмесi;</w:t>
            </w:r>
          </w:p>
          <w:p>
            <w:pPr>
              <w:spacing w:after="20"/>
              <w:ind w:left="20"/>
              <w:jc w:val="both"/>
            </w:pPr>
            <w:r>
              <w:rPr>
                <w:rFonts w:ascii="Times New Roman"/>
                <w:b w:val="false"/>
                <w:i w:val="false"/>
                <w:color w:val="000000"/>
                <w:sz w:val="20"/>
              </w:rPr>
              <w:t xml:space="preserve">
3) орындалған жұмыстардың актiлерi, жүктердi сатушыдан не көрсетілген жүктердің бұдан бұрын жеткізуін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 </w:t>
            </w:r>
          </w:p>
          <w:p>
            <w:pPr>
              <w:spacing w:after="20"/>
              <w:ind w:left="20"/>
              <w:jc w:val="both"/>
            </w:pPr>
            <w:r>
              <w:rPr>
                <w:rFonts w:ascii="Times New Roman"/>
                <w:b w:val="false"/>
                <w:i w:val="false"/>
                <w:color w:val="000000"/>
                <w:sz w:val="20"/>
              </w:rPr>
              <w:t>
4) шот-фактуралар;</w:t>
            </w:r>
          </w:p>
          <w:p>
            <w:pPr>
              <w:spacing w:after="20"/>
              <w:ind w:left="20"/>
              <w:jc w:val="both"/>
            </w:pPr>
            <w:r>
              <w:rPr>
                <w:rFonts w:ascii="Times New Roman"/>
                <w:b w:val="false"/>
                <w:i w:val="false"/>
                <w:color w:val="000000"/>
                <w:sz w:val="20"/>
              </w:rPr>
              <w:t>
жүктерді магистральдық құбыржолдар жүйесі арқылы ЕАЭО мүше бір мемлекеттің аумағынан ЕАЭО мүше сол немесе басқа мемлекеттің аумағына Қазақстан Республикасының аумағы арқылы тасымалдау бойынша салықтық тексеру жүргізу жағдайында:</w:t>
            </w:r>
          </w:p>
          <w:p>
            <w:pPr>
              <w:spacing w:after="20"/>
              <w:ind w:left="20"/>
              <w:jc w:val="both"/>
            </w:pPr>
            <w:r>
              <w:rPr>
                <w:rFonts w:ascii="Times New Roman"/>
                <w:b w:val="false"/>
                <w:i w:val="false"/>
                <w:color w:val="000000"/>
                <w:sz w:val="20"/>
              </w:rPr>
              <w:t>
1) орындалған жұмыстардың, көрсетілген қызметтердің, жүктердi сатушыдан не көрсетілген жүктердің бұдан бұрын жеткізуін жүзеге асырған басқа тұлғалардан сатып алушыға не көрсетілген жүктерді одан әрі жеткізуді жүзеге асыратын басқа тұлғаларға қабылдап алу-тапсыру актiлерi;</w:t>
            </w:r>
          </w:p>
          <w:p>
            <w:pPr>
              <w:spacing w:after="20"/>
              <w:ind w:left="20"/>
              <w:jc w:val="both"/>
            </w:pPr>
            <w:r>
              <w:rPr>
                <w:rFonts w:ascii="Times New Roman"/>
                <w:b w:val="false"/>
                <w:i w:val="false"/>
                <w:color w:val="000000"/>
                <w:sz w:val="20"/>
              </w:rPr>
              <w:t>
2) шот-фактуралар;</w:t>
            </w:r>
          </w:p>
          <w:p>
            <w:pPr>
              <w:spacing w:after="20"/>
              <w:ind w:left="20"/>
              <w:jc w:val="both"/>
            </w:pPr>
            <w:r>
              <w:rPr>
                <w:rFonts w:ascii="Times New Roman"/>
                <w:b w:val="false"/>
                <w:i w:val="false"/>
                <w:color w:val="000000"/>
                <w:sz w:val="20"/>
              </w:rPr>
              <w:t>
Қазақстан Республикасының салық төлеушісі ЕАЭО мүше мемлекеттің аумағынан Қазақстан Республикасының аумағына қайта өңдеу өнімдерін кейіннен ЕАЭО мүше сол мемлекеттің аумағына әкету үшін әкелінген алыс-беріс шикізатын қайта өңдеу жөніндегі жұмыстарды орындаған жағдайда алыс-беріс шикізатын қайта өңдеу жөніндегі жұмыстарды орындау фактісін растау бойынша салықтық тексеру жүргізу жағдайында:</w:t>
            </w:r>
          </w:p>
          <w:p>
            <w:pPr>
              <w:spacing w:after="20"/>
              <w:ind w:left="20"/>
              <w:jc w:val="both"/>
            </w:pPr>
            <w:r>
              <w:rPr>
                <w:rFonts w:ascii="Times New Roman"/>
                <w:b w:val="false"/>
                <w:i w:val="false"/>
                <w:color w:val="000000"/>
                <w:sz w:val="20"/>
              </w:rPr>
              <w:t>
1) ЕАЭО мүше мемлекеттердің салық төлеушілері арасында жасалған шарттар (келісімшарттар);</w:t>
            </w:r>
          </w:p>
          <w:p>
            <w:pPr>
              <w:spacing w:after="20"/>
              <w:ind w:left="20"/>
              <w:jc w:val="both"/>
            </w:pPr>
            <w:r>
              <w:rPr>
                <w:rFonts w:ascii="Times New Roman"/>
                <w:b w:val="false"/>
                <w:i w:val="false"/>
                <w:color w:val="000000"/>
                <w:sz w:val="20"/>
              </w:rPr>
              <w:t>
2)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p>
            <w:pPr>
              <w:spacing w:after="20"/>
              <w:ind w:left="20"/>
              <w:jc w:val="both"/>
            </w:pPr>
            <w:r>
              <w:rPr>
                <w:rFonts w:ascii="Times New Roman"/>
                <w:b w:val="false"/>
                <w:i w:val="false"/>
                <w:color w:val="000000"/>
                <w:sz w:val="20"/>
              </w:rPr>
              <w:t>
5) алыс-беріс шикізатын қайта өңдеу жөніндегі жұмыстардың құнынан ҚҚС төленгенін растайтын тауарларды әкелу және жанама салықтарды төлеу туралы өтініш (қағаз тасымалдағыштағы түпнұсқасы немесе көшірмесі) не өтініштер тізбесі (қағаз тасымалдағышта немесе электрондық нысанда).</w:t>
            </w:r>
          </w:p>
          <w:p>
            <w:pPr>
              <w:spacing w:after="20"/>
              <w:ind w:left="20"/>
              <w:jc w:val="both"/>
            </w:pPr>
            <w:r>
              <w:rPr>
                <w:rFonts w:ascii="Times New Roman"/>
                <w:b w:val="false"/>
                <w:i w:val="false"/>
                <w:color w:val="000000"/>
                <w:sz w:val="20"/>
              </w:rPr>
              <w:t>
Алыс-беріс шикізатын қайта өңдеу өнімдерін ЕАЭО мүше болып табылмайтын мемлекеттің аумағына әкеткен жағдайда осы тармақшада көрсетілген өтініш не өтініштер тізбесі ұсынылмайды;</w:t>
            </w:r>
          </w:p>
          <w:p>
            <w:pPr>
              <w:spacing w:after="20"/>
              <w:ind w:left="20"/>
              <w:jc w:val="both"/>
            </w:pPr>
            <w:r>
              <w:rPr>
                <w:rFonts w:ascii="Times New Roman"/>
                <w:b w:val="false"/>
                <w:i w:val="false"/>
                <w:color w:val="000000"/>
                <w:sz w:val="20"/>
              </w:rPr>
              <w:t xml:space="preserve">
6) Салық кодексінің </w:t>
            </w:r>
            <w:r>
              <w:rPr>
                <w:rFonts w:ascii="Times New Roman"/>
                <w:b w:val="false"/>
                <w:i w:val="false"/>
                <w:color w:val="000000"/>
                <w:sz w:val="20"/>
              </w:rPr>
              <w:t>152-бабының</w:t>
            </w:r>
            <w:r>
              <w:rPr>
                <w:rFonts w:ascii="Times New Roman"/>
                <w:b w:val="false"/>
                <w:i w:val="false"/>
                <w:color w:val="000000"/>
                <w:sz w:val="20"/>
              </w:rPr>
              <w:t xml:space="preserve">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20"/>
              <w:ind w:left="20"/>
              <w:jc w:val="both"/>
            </w:pPr>
            <w:r>
              <w:rPr>
                <w:rFonts w:ascii="Times New Roman"/>
                <w:b w:val="false"/>
                <w:i w:val="false"/>
                <w:color w:val="000000"/>
                <w:sz w:val="20"/>
              </w:rPr>
              <w:t>
7) тиісті уәкiлеттi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Қазақстан Республикасының салық төлеушісі ЕАЭО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ЕАЭО мүше басқа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w:t>
            </w:r>
          </w:p>
          <w:p>
            <w:pPr>
              <w:spacing w:after="20"/>
              <w:ind w:left="20"/>
              <w:jc w:val="both"/>
            </w:pPr>
            <w:r>
              <w:rPr>
                <w:rFonts w:ascii="Times New Roman"/>
                <w:b w:val="false"/>
                <w:i w:val="false"/>
                <w:color w:val="000000"/>
                <w:sz w:val="20"/>
              </w:rPr>
              <w:t>
1) ЕАЭО мүше мемлекеттердің салық төлеушілері арасында жасалған алыс-беріс шикізатын қайта өңдеуге, дайын өнімді жеткізуге арналған шарттарды (келісімшарттарды);</w:t>
            </w:r>
          </w:p>
          <w:p>
            <w:pPr>
              <w:spacing w:after="20"/>
              <w:ind w:left="20"/>
              <w:jc w:val="both"/>
            </w:pPr>
            <w:r>
              <w:rPr>
                <w:rFonts w:ascii="Times New Roman"/>
                <w:b w:val="false"/>
                <w:i w:val="false"/>
                <w:color w:val="000000"/>
                <w:sz w:val="20"/>
              </w:rPr>
              <w:t>
2) алыс-беріс шикізатын қайта өңдеу жөніндегі жұмыстарды орындау фактісін растайтын құжаттарды;</w:t>
            </w:r>
          </w:p>
          <w:p>
            <w:pPr>
              <w:spacing w:after="20"/>
              <w:ind w:left="20"/>
              <w:jc w:val="both"/>
            </w:pPr>
            <w:r>
              <w:rPr>
                <w:rFonts w:ascii="Times New Roman"/>
                <w:b w:val="false"/>
                <w:i w:val="false"/>
                <w:color w:val="000000"/>
                <w:sz w:val="20"/>
              </w:rPr>
              <w:t>
3) алыс-беріс шикізатын және дайын өнімді қабылдап алу-тапсыру актілерін;</w:t>
            </w:r>
          </w:p>
          <w:p>
            <w:pPr>
              <w:spacing w:after="20"/>
              <w:ind w:left="20"/>
              <w:jc w:val="both"/>
            </w:pPr>
            <w:r>
              <w:rPr>
                <w:rFonts w:ascii="Times New Roman"/>
                <w:b w:val="false"/>
                <w:i w:val="false"/>
                <w:color w:val="000000"/>
                <w:sz w:val="20"/>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20"/>
              <w:ind w:left="20"/>
              <w:jc w:val="both"/>
            </w:pPr>
            <w:r>
              <w:rPr>
                <w:rFonts w:ascii="Times New Roman"/>
                <w:b w:val="false"/>
                <w:i w:val="false"/>
                <w:color w:val="000000"/>
                <w:sz w:val="20"/>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20"/>
              <w:ind w:left="20"/>
              <w:jc w:val="both"/>
            </w:pPr>
            <w:r>
              <w:rPr>
                <w:rFonts w:ascii="Times New Roman"/>
                <w:b w:val="false"/>
                <w:i w:val="false"/>
                <w:color w:val="000000"/>
                <w:sz w:val="20"/>
              </w:rPr>
              <w:t>
6) алыс-беріс шикізатының меншік иесінен алынған, алыс-беріс шикізатын қайта өңдеу жөніндегі жұмыстардың құнынан ҚҚС төленгенін растайтын тауарларды әкелу және жанама салықтарды төлеу туралы өтінішті;</w:t>
            </w:r>
          </w:p>
          <w:p>
            <w:pPr>
              <w:spacing w:after="20"/>
              <w:ind w:left="20"/>
              <w:jc w:val="both"/>
            </w:pPr>
            <w:r>
              <w:rPr>
                <w:rFonts w:ascii="Times New Roman"/>
                <w:b w:val="false"/>
                <w:i w:val="false"/>
                <w:color w:val="000000"/>
                <w:sz w:val="20"/>
              </w:rPr>
              <w:t>
7) тиісті уәкiлеттi мемлекеттік органның тауарларды қайта өңдеу шарттары туралы қорытындысын;</w:t>
            </w:r>
          </w:p>
          <w:p>
            <w:pPr>
              <w:spacing w:after="20"/>
              <w:ind w:left="20"/>
              <w:jc w:val="both"/>
            </w:pPr>
            <w:r>
              <w:rPr>
                <w:rFonts w:ascii="Times New Roman"/>
                <w:b w:val="false"/>
                <w:i w:val="false"/>
                <w:color w:val="000000"/>
                <w:sz w:val="20"/>
              </w:rPr>
              <w:t xml:space="preserve">
8) Салық кодексінің </w:t>
            </w:r>
            <w:r>
              <w:rPr>
                <w:rFonts w:ascii="Times New Roman"/>
                <w:b w:val="false"/>
                <w:i w:val="false"/>
                <w:color w:val="000000"/>
                <w:sz w:val="20"/>
              </w:rPr>
              <w:t>152-бабының</w:t>
            </w:r>
            <w:r>
              <w:rPr>
                <w:rFonts w:ascii="Times New Roman"/>
                <w:b w:val="false"/>
                <w:i w:val="false"/>
                <w:color w:val="000000"/>
                <w:sz w:val="20"/>
              </w:rPr>
              <w:t xml:space="preserve"> 7-тармағында көзделген, көрсетілетін қызметті алушының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p>
            <w:pPr>
              <w:spacing w:after="20"/>
              <w:ind w:left="20"/>
              <w:jc w:val="both"/>
            </w:pPr>
            <w:r>
              <w:rPr>
                <w:rFonts w:ascii="Times New Roman"/>
                <w:b w:val="false"/>
                <w:i w:val="false"/>
                <w:color w:val="000000"/>
                <w:sz w:val="20"/>
              </w:rPr>
              <w:t>
Қазақстан Республикасының салық төлеушісі ЕАЭО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ЕАЭО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w:t>
            </w:r>
          </w:p>
          <w:p>
            <w:pPr>
              <w:spacing w:after="20"/>
              <w:ind w:left="20"/>
              <w:jc w:val="both"/>
            </w:pPr>
            <w:r>
              <w:rPr>
                <w:rFonts w:ascii="Times New Roman"/>
                <w:b w:val="false"/>
                <w:i w:val="false"/>
                <w:color w:val="000000"/>
                <w:sz w:val="20"/>
              </w:rPr>
              <w:t>
1) ЕАЭО мүше мемлекеттердің салық төлеушілері арасында жасалған шарттарды (келісімшарттарды);</w:t>
            </w:r>
          </w:p>
          <w:p>
            <w:pPr>
              <w:spacing w:after="20"/>
              <w:ind w:left="20"/>
              <w:jc w:val="both"/>
            </w:pPr>
            <w:r>
              <w:rPr>
                <w:rFonts w:ascii="Times New Roman"/>
                <w:b w:val="false"/>
                <w:i w:val="false"/>
                <w:color w:val="000000"/>
                <w:sz w:val="20"/>
              </w:rPr>
              <w:t>
2) алыс-беріс шикізатын қайта өңдеу жөніндегі жұмыстарды орындау фактісін растайтын құжаттарды;</w:t>
            </w:r>
          </w:p>
          <w:p>
            <w:pPr>
              <w:spacing w:after="20"/>
              <w:ind w:left="20"/>
              <w:jc w:val="both"/>
            </w:pPr>
            <w:r>
              <w:rPr>
                <w:rFonts w:ascii="Times New Roman"/>
                <w:b w:val="false"/>
                <w:i w:val="false"/>
                <w:color w:val="000000"/>
                <w:sz w:val="20"/>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20"/>
              <w:ind w:left="20"/>
              <w:jc w:val="both"/>
            </w:pPr>
            <w:r>
              <w:rPr>
                <w:rFonts w:ascii="Times New Roman"/>
                <w:b w:val="false"/>
                <w:i w:val="false"/>
                <w:color w:val="000000"/>
                <w:sz w:val="20"/>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20"/>
              <w:ind w:left="20"/>
              <w:jc w:val="both"/>
            </w:pPr>
            <w:r>
              <w:rPr>
                <w:rFonts w:ascii="Times New Roman"/>
                <w:b w:val="false"/>
                <w:i w:val="false"/>
                <w:color w:val="000000"/>
                <w:sz w:val="20"/>
              </w:rPr>
              <w:t>
5) тауарларды ЕАЭО мүше болып табылмайтын мемлекеттің аумағына экспорт кедендік рәсімімен әкету кезінде ресімделген тауарларға арналған декларацияның ЕАЭО мүше мемлекеттің кедендік декларациялауды жүзеге асырған кеден органы растаған көшірмесін;</w:t>
            </w:r>
          </w:p>
          <w:p>
            <w:pPr>
              <w:spacing w:after="20"/>
              <w:ind w:left="20"/>
              <w:jc w:val="both"/>
            </w:pPr>
            <w:r>
              <w:rPr>
                <w:rFonts w:ascii="Times New Roman"/>
                <w:b w:val="false"/>
                <w:i w:val="false"/>
                <w:color w:val="000000"/>
                <w:sz w:val="20"/>
              </w:rPr>
              <w:t>
6) мемлекеттік кірістер органдарының ақпараттық жүйелерінде мемлекеттік кірістер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Салық кодексінің 449-бабы 4-тармағының 5) тармақшасында белгіленген құжатты ұсыну талап етілмейді;</w:t>
            </w:r>
          </w:p>
          <w:p>
            <w:pPr>
              <w:spacing w:after="20"/>
              <w:ind w:left="20"/>
              <w:jc w:val="both"/>
            </w:pPr>
            <w:r>
              <w:rPr>
                <w:rFonts w:ascii="Times New Roman"/>
                <w:b w:val="false"/>
                <w:i w:val="false"/>
                <w:color w:val="000000"/>
                <w:sz w:val="20"/>
              </w:rPr>
              <w:t>
7) Салық кодексінің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p>
            <w:pPr>
              <w:spacing w:after="20"/>
              <w:ind w:left="20"/>
              <w:jc w:val="both"/>
            </w:pPr>
            <w:r>
              <w:rPr>
                <w:rFonts w:ascii="Times New Roman"/>
                <w:b w:val="false"/>
                <w:i w:val="false"/>
                <w:color w:val="000000"/>
                <w:sz w:val="20"/>
              </w:rPr>
              <w:t>
8) тиісті уәкiлеттi мемлекеттік органның тауарларды қайта өңдеу шарттары туралы қорытындысын ұсынады.</w:t>
            </w:r>
          </w:p>
          <w:p>
            <w:pPr>
              <w:spacing w:after="20"/>
              <w:ind w:left="20"/>
              <w:jc w:val="both"/>
            </w:pPr>
            <w:r>
              <w:rPr>
                <w:rFonts w:ascii="Times New Roman"/>
                <w:b w:val="false"/>
                <w:i w:val="false"/>
                <w:color w:val="000000"/>
                <w:sz w:val="20"/>
              </w:rPr>
              <w:t xml:space="preserve">
ЕАЭО мүше басқа мемлекеттің аумағынан Қазақстан Республикасының аумағына қайта өңдеу өнімдерін кейіннен Қазақстан Республикасының аумағында өткізе отырып әкелінген алыс-беріс шикізатын қайта өңдеу жөніндегі жұмыстарға Салық кодексінің </w:t>
            </w:r>
            <w:r>
              <w:rPr>
                <w:rFonts w:ascii="Times New Roman"/>
                <w:b w:val="false"/>
                <w:i w:val="false"/>
                <w:color w:val="000000"/>
                <w:sz w:val="20"/>
              </w:rPr>
              <w:t>422-бабының</w:t>
            </w:r>
            <w:r>
              <w:rPr>
                <w:rFonts w:ascii="Times New Roman"/>
                <w:b w:val="false"/>
                <w:i w:val="false"/>
                <w:color w:val="000000"/>
                <w:sz w:val="20"/>
              </w:rPr>
              <w:t xml:space="preserve"> 1-тармағында белгіленген мөлшерлеме бойынша ҚҚС салынуға жатады.</w:t>
            </w:r>
          </w:p>
          <w:p>
            <w:pPr>
              <w:spacing w:after="20"/>
              <w:ind w:left="20"/>
              <w:jc w:val="both"/>
            </w:pPr>
            <w:r>
              <w:rPr>
                <w:rFonts w:ascii="Times New Roman"/>
                <w:b w:val="false"/>
                <w:i w:val="false"/>
                <w:color w:val="000000"/>
                <w:sz w:val="20"/>
              </w:rPr>
              <w:t>
Қазақстан Республикасының салық төлеушісі алыс-беріс шикізатын қайта өңдеуге әкелуді (әкетуді) жүзеге асырған жағдайда, мемлекеттік жоспарлау жөніндегі орталық уәкілетті органмен келісу бойынша уәкілетті орган бекіткен тәртіппен, нысан бойынша және мерзімдерде қайта өңдеу өнімдерін әкету (әкелу) туралы міндеттемені, сондай-ақ оның орындалуын ұсынады.</w:t>
            </w:r>
          </w:p>
          <w:p>
            <w:pPr>
              <w:spacing w:after="20"/>
              <w:ind w:left="20"/>
              <w:jc w:val="both"/>
            </w:pPr>
            <w:r>
              <w:rPr>
                <w:rFonts w:ascii="Times New Roman"/>
                <w:b w:val="false"/>
                <w:i w:val="false"/>
                <w:color w:val="000000"/>
                <w:sz w:val="20"/>
              </w:rPr>
              <w:t>
Алыс-беріс шикізатын қайта өңдеу уәкілетті орган белгілеген тауарларды қайта өңдеу шарттарына сәйкес келуге тиіс.</w:t>
            </w:r>
          </w:p>
          <w:p>
            <w:pPr>
              <w:spacing w:after="20"/>
              <w:ind w:left="20"/>
              <w:jc w:val="both"/>
            </w:pPr>
            <w:r>
              <w:rPr>
                <w:rFonts w:ascii="Times New Roman"/>
                <w:b w:val="false"/>
                <w:i w:val="false"/>
                <w:color w:val="000000"/>
                <w:sz w:val="20"/>
              </w:rPr>
              <w:t>
Тиісті уәкілетті мемлекеттік органның тауарларды қайта өңдеу шарттары туралы қорытындысы мынадай мәліметтерді қамтуға тиіс:</w:t>
            </w:r>
          </w:p>
          <w:p>
            <w:pPr>
              <w:spacing w:after="20"/>
              <w:ind w:left="20"/>
              <w:jc w:val="both"/>
            </w:pPr>
            <w:r>
              <w:rPr>
                <w:rFonts w:ascii="Times New Roman"/>
                <w:b w:val="false"/>
                <w:i w:val="false"/>
                <w:color w:val="000000"/>
                <w:sz w:val="20"/>
              </w:rPr>
              <w:t>
1) ЕАЭО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p>
            <w:pPr>
              <w:spacing w:after="20"/>
              <w:ind w:left="20"/>
              <w:jc w:val="both"/>
            </w:pPr>
            <w:r>
              <w:rPr>
                <w:rFonts w:ascii="Times New Roman"/>
                <w:b w:val="false"/>
                <w:i w:val="false"/>
                <w:color w:val="000000"/>
                <w:sz w:val="20"/>
              </w:rPr>
              <w:t>
2) қайта өңдеуге арналған шарттың (келісімшарттың) күні мен нөмірі, қайта өңдеу мерзімі;</w:t>
            </w:r>
          </w:p>
          <w:p>
            <w:pPr>
              <w:spacing w:after="20"/>
              <w:ind w:left="20"/>
              <w:jc w:val="both"/>
            </w:pPr>
            <w:r>
              <w:rPr>
                <w:rFonts w:ascii="Times New Roman"/>
                <w:b w:val="false"/>
                <w:i w:val="false"/>
                <w:color w:val="000000"/>
                <w:sz w:val="20"/>
              </w:rPr>
              <w:t>
3) қайта өңдеу өнімдерінің шығу нормалары;</w:t>
            </w:r>
          </w:p>
          <w:p>
            <w:pPr>
              <w:spacing w:after="20"/>
              <w:ind w:left="20"/>
              <w:jc w:val="both"/>
            </w:pPr>
            <w:r>
              <w:rPr>
                <w:rFonts w:ascii="Times New Roman"/>
                <w:b w:val="false"/>
                <w:i w:val="false"/>
                <w:color w:val="000000"/>
                <w:sz w:val="20"/>
              </w:rPr>
              <w:t>
4) қайта өңдеу сипаттамасы;</w:t>
            </w:r>
          </w:p>
          <w:p>
            <w:pPr>
              <w:spacing w:after="20"/>
              <w:ind w:left="20"/>
              <w:jc w:val="both"/>
            </w:pPr>
            <w:r>
              <w:rPr>
                <w:rFonts w:ascii="Times New Roman"/>
                <w:b w:val="false"/>
                <w:i w:val="false"/>
                <w:color w:val="000000"/>
                <w:sz w:val="20"/>
              </w:rPr>
              <w:t>
5) қайта өңдеуді жүзеге асыратын тұлға туралы мәліметтер;</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салықтық тексеру жүргізу жағдайында:</w:t>
            </w:r>
          </w:p>
          <w:p>
            <w:pPr>
              <w:spacing w:after="20"/>
              <w:ind w:left="20"/>
              <w:jc w:val="both"/>
            </w:pPr>
            <w:r>
              <w:rPr>
                <w:rFonts w:ascii="Times New Roman"/>
                <w:b w:val="false"/>
                <w:i w:val="false"/>
                <w:color w:val="000000"/>
                <w:sz w:val="20"/>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p>
            <w:pPr>
              <w:spacing w:after="20"/>
              <w:ind w:left="20"/>
              <w:jc w:val="both"/>
            </w:pPr>
            <w:r>
              <w:rPr>
                <w:rFonts w:ascii="Times New Roman"/>
                <w:b w:val="false"/>
                <w:i w:val="false"/>
                <w:color w:val="000000"/>
                <w:sz w:val="20"/>
              </w:rPr>
              <w:t>
2) Қазақстан Республикасының Ұлттық Банкіне өткізілген аффинирленген алтынның құнын растайтын құжаттардың көшірмелері;</w:t>
            </w:r>
          </w:p>
          <w:p>
            <w:pPr>
              <w:spacing w:after="20"/>
              <w:ind w:left="20"/>
              <w:jc w:val="both"/>
            </w:pPr>
            <w:r>
              <w:rPr>
                <w:rFonts w:ascii="Times New Roman"/>
                <w:b w:val="false"/>
                <w:i w:val="false"/>
                <w:color w:val="000000"/>
                <w:sz w:val="20"/>
              </w:rPr>
              <w:t>
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халықаралық тасымалдар бойынша көрсетілетін қызметтерді өткізу бойынша салықтық тексеру жүргізу жағдайында:</w:t>
            </w:r>
          </w:p>
          <w:p>
            <w:pPr>
              <w:spacing w:after="20"/>
              <w:ind w:left="20"/>
              <w:jc w:val="both"/>
            </w:pPr>
            <w:r>
              <w:rPr>
                <w:rFonts w:ascii="Times New Roman"/>
                <w:b w:val="false"/>
                <w:i w:val="false"/>
                <w:color w:val="000000"/>
                <w:sz w:val="20"/>
              </w:rPr>
              <w:t>
жүктерді тасымалдау кезінде:</w:t>
            </w:r>
          </w:p>
          <w:p>
            <w:pPr>
              <w:spacing w:after="20"/>
              <w:ind w:left="20"/>
              <w:jc w:val="both"/>
            </w:pPr>
            <w:r>
              <w:rPr>
                <w:rFonts w:ascii="Times New Roman"/>
                <w:b w:val="false"/>
                <w:i w:val="false"/>
                <w:color w:val="000000"/>
                <w:sz w:val="20"/>
              </w:rPr>
              <w:t>
халықаралық автомобиль қатынасында – тауар-көлік жүкқұжаты;</w:t>
            </w:r>
          </w:p>
          <w:p>
            <w:pPr>
              <w:spacing w:after="20"/>
              <w:ind w:left="20"/>
              <w:jc w:val="both"/>
            </w:pPr>
            <w:r>
              <w:rPr>
                <w:rFonts w:ascii="Times New Roman"/>
                <w:b w:val="false"/>
                <w:i w:val="false"/>
                <w:color w:val="000000"/>
                <w:sz w:val="20"/>
              </w:rPr>
              <w:t>
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p>
            <w:pPr>
              <w:spacing w:after="20"/>
              <w:ind w:left="20"/>
              <w:jc w:val="both"/>
            </w:pPr>
            <w:r>
              <w:rPr>
                <w:rFonts w:ascii="Times New Roman"/>
                <w:b w:val="false"/>
                <w:i w:val="false"/>
                <w:color w:val="000000"/>
                <w:sz w:val="20"/>
              </w:rPr>
              <w:t>
әуе көлігімен – жүкке арналған жүкқұжат (әуе жүкқұжаты);</w:t>
            </w:r>
          </w:p>
          <w:p>
            <w:pPr>
              <w:spacing w:after="20"/>
              <w:ind w:left="20"/>
              <w:jc w:val="both"/>
            </w:pPr>
            <w:r>
              <w:rPr>
                <w:rFonts w:ascii="Times New Roman"/>
                <w:b w:val="false"/>
                <w:i w:val="false"/>
                <w:color w:val="000000"/>
                <w:sz w:val="20"/>
              </w:rPr>
              <w:t>
теңіз көлігімен – коносамент немесе теңіз жүкқұжаты;</w:t>
            </w:r>
          </w:p>
          <w:p>
            <w:pPr>
              <w:spacing w:after="20"/>
              <w:ind w:left="20"/>
              <w:jc w:val="both"/>
            </w:pPr>
            <w:r>
              <w:rPr>
                <w:rFonts w:ascii="Times New Roman"/>
                <w:b w:val="false"/>
                <w:i w:val="false"/>
                <w:color w:val="000000"/>
                <w:sz w:val="20"/>
              </w:rPr>
              <w:t>
көліктің екі немесе одан көп түрімен транзитпен (аралас тасымал) – бірыңғай тауар-көлік жүкқұжаты (бірыңғай коносамент);</w:t>
            </w:r>
          </w:p>
          <w:p>
            <w:pPr>
              <w:spacing w:after="20"/>
              <w:ind w:left="20"/>
              <w:jc w:val="both"/>
            </w:pPr>
            <w:r>
              <w:rPr>
                <w:rFonts w:ascii="Times New Roman"/>
                <w:b w:val="false"/>
                <w:i w:val="false"/>
                <w:color w:val="000000"/>
                <w:sz w:val="20"/>
              </w:rPr>
              <w:t>
магистральдық құбыржолдар жүйесі арқылы:</w:t>
            </w:r>
          </w:p>
          <w:p>
            <w:pPr>
              <w:spacing w:after="20"/>
              <w:ind w:left="20"/>
              <w:jc w:val="both"/>
            </w:pPr>
            <w:r>
              <w:rPr>
                <w:rFonts w:ascii="Times New Roman"/>
                <w:b w:val="false"/>
                <w:i w:val="false"/>
                <w:color w:val="000000"/>
                <w:sz w:val="20"/>
              </w:rPr>
              <w:t>
есеп айырысу кезеңi iшiндегі экспорт және ішкі тұтыну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p>
            <w:pPr>
              <w:spacing w:after="20"/>
              <w:ind w:left="20"/>
              <w:jc w:val="both"/>
            </w:pPr>
            <w:r>
              <w:rPr>
                <w:rFonts w:ascii="Times New Roman"/>
                <w:b w:val="false"/>
                <w:i w:val="false"/>
                <w:color w:val="000000"/>
                <w:sz w:val="20"/>
              </w:rPr>
              <w:t>
орындалған жұмыстардың (көрсетілген қызметтердің) актiлерi, жүктердi сатушыдан не көрсетілген жүктердің бұрын жеткізуін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p>
            <w:pPr>
              <w:spacing w:after="20"/>
              <w:ind w:left="20"/>
              <w:jc w:val="both"/>
            </w:pPr>
            <w:r>
              <w:rPr>
                <w:rFonts w:ascii="Times New Roman"/>
                <w:b w:val="false"/>
                <w:i w:val="false"/>
                <w:color w:val="000000"/>
                <w:sz w:val="20"/>
              </w:rPr>
              <w:t>
жолаушыларды, багажды және жүк багажын тасымалдау кезінде:</w:t>
            </w:r>
          </w:p>
          <w:p>
            <w:pPr>
              <w:spacing w:after="20"/>
              <w:ind w:left="20"/>
              <w:jc w:val="both"/>
            </w:pPr>
            <w:r>
              <w:rPr>
                <w:rFonts w:ascii="Times New Roman"/>
                <w:b w:val="false"/>
                <w:i w:val="false"/>
                <w:color w:val="000000"/>
                <w:sz w:val="20"/>
              </w:rPr>
              <w:t>
автомобиль көлігімен:</w:t>
            </w:r>
          </w:p>
          <w:p>
            <w:pPr>
              <w:spacing w:after="20"/>
              <w:ind w:left="20"/>
              <w:jc w:val="both"/>
            </w:pPr>
            <w:r>
              <w:rPr>
                <w:rFonts w:ascii="Times New Roman"/>
                <w:b w:val="false"/>
                <w:i w:val="false"/>
                <w:color w:val="000000"/>
                <w:sz w:val="20"/>
              </w:rPr>
              <w:t>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w:t>
            </w:r>
          </w:p>
          <w:p>
            <w:pPr>
              <w:spacing w:after="20"/>
              <w:ind w:left="20"/>
              <w:jc w:val="both"/>
            </w:pPr>
            <w:r>
              <w:rPr>
                <w:rFonts w:ascii="Times New Roman"/>
                <w:b w:val="false"/>
                <w:i w:val="false"/>
                <w:color w:val="000000"/>
                <w:sz w:val="20"/>
              </w:rPr>
              <w:t>
тұрақты емес тасымалдар кезінде – халықаралық қатынаста көлік қызметтерін көрсету туралы шарт;</w:t>
            </w:r>
          </w:p>
          <w:p>
            <w:pPr>
              <w:spacing w:after="20"/>
              <w:ind w:left="20"/>
              <w:jc w:val="both"/>
            </w:pPr>
            <w:r>
              <w:rPr>
                <w:rFonts w:ascii="Times New Roman"/>
                <w:b w:val="false"/>
                <w:i w:val="false"/>
                <w:color w:val="000000"/>
                <w:sz w:val="20"/>
              </w:rPr>
              <w:t>
теміржол көлігімен:</w:t>
            </w:r>
          </w:p>
          <w:p>
            <w:pPr>
              <w:spacing w:after="20"/>
              <w:ind w:left="20"/>
              <w:jc w:val="both"/>
            </w:pPr>
            <w:r>
              <w:rPr>
                <w:rFonts w:ascii="Times New Roman"/>
                <w:b w:val="false"/>
                <w:i w:val="false"/>
                <w:color w:val="000000"/>
                <w:sz w:val="20"/>
              </w:rPr>
              <w:t>
Қазақстан Республикасында сатылған жол жүру, тасымалдау және пошта құжаттарын сату туралы есеп;</w:t>
            </w:r>
          </w:p>
          <w:p>
            <w:pPr>
              <w:spacing w:after="20"/>
              <w:ind w:left="20"/>
              <w:jc w:val="both"/>
            </w:pPr>
            <w:r>
              <w:rPr>
                <w:rFonts w:ascii="Times New Roman"/>
                <w:b w:val="false"/>
                <w:i w:val="false"/>
                <w:color w:val="000000"/>
                <w:sz w:val="20"/>
              </w:rPr>
              <w:t>
Қазақстан Республикасында халықаралық қатынаста сатылған жолаушылар билеттері туралы есеп айырысу ведомосы;</w:t>
            </w:r>
          </w:p>
          <w:p>
            <w:pPr>
              <w:spacing w:after="20"/>
              <w:ind w:left="20"/>
              <w:jc w:val="both"/>
            </w:pPr>
            <w:r>
              <w:rPr>
                <w:rFonts w:ascii="Times New Roman"/>
                <w:b w:val="false"/>
                <w:i w:val="false"/>
                <w:color w:val="000000"/>
                <w:sz w:val="20"/>
              </w:rPr>
              <w:t>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w:t>
            </w:r>
          </w:p>
          <w:p>
            <w:pPr>
              <w:spacing w:after="20"/>
              <w:ind w:left="20"/>
              <w:jc w:val="both"/>
            </w:pPr>
            <w:r>
              <w:rPr>
                <w:rFonts w:ascii="Times New Roman"/>
                <w:b w:val="false"/>
                <w:i w:val="false"/>
                <w:color w:val="000000"/>
                <w:sz w:val="20"/>
              </w:rPr>
              <w:t>
әуе көлігімен:</w:t>
            </w:r>
          </w:p>
          <w:p>
            <w:pPr>
              <w:spacing w:after="20"/>
              <w:ind w:left="20"/>
              <w:jc w:val="both"/>
            </w:pPr>
            <w:r>
              <w:rPr>
                <w:rFonts w:ascii="Times New Roman"/>
                <w:b w:val="false"/>
                <w:i w:val="false"/>
                <w:color w:val="000000"/>
                <w:sz w:val="20"/>
              </w:rPr>
              <w:t>
бас декларация;</w:t>
            </w:r>
          </w:p>
          <w:p>
            <w:pPr>
              <w:spacing w:after="20"/>
              <w:ind w:left="20"/>
              <w:jc w:val="both"/>
            </w:pPr>
            <w:r>
              <w:rPr>
                <w:rFonts w:ascii="Times New Roman"/>
                <w:b w:val="false"/>
                <w:i w:val="false"/>
                <w:color w:val="000000"/>
                <w:sz w:val="20"/>
              </w:rPr>
              <w:t>
жолаушы манифесі;</w:t>
            </w:r>
          </w:p>
          <w:p>
            <w:pPr>
              <w:spacing w:after="20"/>
              <w:ind w:left="20"/>
              <w:jc w:val="both"/>
            </w:pPr>
            <w:r>
              <w:rPr>
                <w:rFonts w:ascii="Times New Roman"/>
                <w:b w:val="false"/>
                <w:i w:val="false"/>
                <w:color w:val="000000"/>
                <w:sz w:val="20"/>
              </w:rPr>
              <w:t>
карго-манифест;</w:t>
            </w:r>
          </w:p>
          <w:p>
            <w:pPr>
              <w:spacing w:after="20"/>
              <w:ind w:left="20"/>
              <w:jc w:val="both"/>
            </w:pPr>
            <w:r>
              <w:rPr>
                <w:rFonts w:ascii="Times New Roman"/>
                <w:b w:val="false"/>
                <w:i w:val="false"/>
                <w:color w:val="000000"/>
                <w:sz w:val="20"/>
              </w:rPr>
              <w:t>
лоджит (орталық-тиеу кестесі);</w:t>
            </w:r>
          </w:p>
          <w:p>
            <w:pPr>
              <w:spacing w:after="20"/>
              <w:ind w:left="20"/>
              <w:jc w:val="both"/>
            </w:pPr>
            <w:r>
              <w:rPr>
                <w:rFonts w:ascii="Times New Roman"/>
                <w:b w:val="false"/>
                <w:i w:val="false"/>
                <w:color w:val="000000"/>
                <w:sz w:val="20"/>
              </w:rPr>
              <w:t>
жинақтау-тиеу ведомосы (жол жүру билеті және багаж квитанциясы);</w:t>
            </w:r>
          </w:p>
          <w:p>
            <w:pPr>
              <w:spacing w:after="20"/>
              <w:ind w:left="20"/>
              <w:jc w:val="both"/>
            </w:pPr>
            <w:r>
              <w:rPr>
                <w:rFonts w:ascii="Times New Roman"/>
                <w:b w:val="false"/>
                <w:i w:val="false"/>
                <w:color w:val="000000"/>
                <w:sz w:val="20"/>
              </w:rPr>
              <w:t>
халықаралық қатынаста жолаушылар поездарының (вагондарының) жүріп өтуі бойынша көрсетілетін қызмет кезінде:</w:t>
            </w:r>
          </w:p>
          <w:p>
            <w:pPr>
              <w:spacing w:after="20"/>
              <w:ind w:left="20"/>
              <w:jc w:val="both"/>
            </w:pPr>
            <w:r>
              <w:rPr>
                <w:rFonts w:ascii="Times New Roman"/>
                <w:b w:val="false"/>
                <w:i w:val="false"/>
                <w:color w:val="000000"/>
                <w:sz w:val="20"/>
              </w:rPr>
              <w:t>
жолаушылар поезының заттай парағы;</w:t>
            </w:r>
          </w:p>
          <w:p>
            <w:pPr>
              <w:spacing w:after="20"/>
              <w:ind w:left="20"/>
              <w:jc w:val="both"/>
            </w:pPr>
            <w:r>
              <w:rPr>
                <w:rFonts w:ascii="Times New Roman"/>
                <w:b w:val="false"/>
                <w:i w:val="false"/>
                <w:color w:val="000000"/>
                <w:sz w:val="20"/>
              </w:rPr>
              <w:t>
осы тармақта көзделген, электрондық құжат түріндегі тауарларға арналған декларация болған кезде Салық кодексінің 387-бабының 4-тармағы бірінші бөлігі 1) тармақшасының сегізінші абзацында белгіленген құжаттарды ұсыну талап етілмейді.</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кезінде әуежайлар жүзеге асыратын жанар-жағармай материалдарын өткізу жөніндегі айналым бойынша салықтық тексеру жүргізу жағдайында:</w:t>
            </w:r>
          </w:p>
          <w:p>
            <w:pPr>
              <w:spacing w:after="20"/>
              <w:ind w:left="20"/>
              <w:jc w:val="both"/>
            </w:pPr>
            <w:r>
              <w:rPr>
                <w:rFonts w:ascii="Times New Roman"/>
                <w:b w:val="false"/>
                <w:i w:val="false"/>
                <w:color w:val="000000"/>
                <w:sz w:val="20"/>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p>
            <w:pPr>
              <w:spacing w:after="20"/>
              <w:ind w:left="20"/>
              <w:jc w:val="both"/>
            </w:pPr>
            <w:r>
              <w:rPr>
                <w:rFonts w:ascii="Times New Roman"/>
                <w:b w:val="false"/>
                <w:i w:val="false"/>
                <w:color w:val="000000"/>
                <w:sz w:val="20"/>
              </w:rPr>
              <w:t>
тұрақты емес рейстерді жүзеге асыру кезінде – шетелдік авиакомпанияның өтінімі және (немесе) әуежайдың шетелдік авиакомпаниямен шарты (келісімі).</w:t>
            </w:r>
          </w:p>
          <w:p>
            <w:pPr>
              <w:spacing w:after="20"/>
              <w:ind w:left="20"/>
              <w:jc w:val="both"/>
            </w:pPr>
            <w:r>
              <w:rPr>
                <w:rFonts w:ascii="Times New Roman"/>
                <w:b w:val="false"/>
                <w:i w:val="false"/>
                <w:color w:val="000000"/>
                <w:sz w:val="20"/>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w:t>
            </w:r>
          </w:p>
          <w:p>
            <w:pPr>
              <w:spacing w:after="20"/>
              <w:ind w:left="20"/>
              <w:jc w:val="both"/>
            </w:pPr>
            <w:r>
              <w:rPr>
                <w:rFonts w:ascii="Times New Roman"/>
                <w:b w:val="false"/>
                <w:i w:val="false"/>
                <w:color w:val="000000"/>
                <w:sz w:val="20"/>
              </w:rPr>
              <w:t>
3) әуежай өткізген жанар-жағармай материалдары үшін ақы төлеу фактісін растайтын құжат;</w:t>
            </w:r>
          </w:p>
          <w:p>
            <w:pPr>
              <w:spacing w:after="20"/>
              <w:ind w:left="20"/>
              <w:jc w:val="both"/>
            </w:pPr>
            <w:r>
              <w:rPr>
                <w:rFonts w:ascii="Times New Roman"/>
                <w:b w:val="false"/>
                <w:i w:val="false"/>
                <w:color w:val="000000"/>
                <w:sz w:val="20"/>
              </w:rPr>
              <w:t>
4) қайтаруға ұсынылған ҚҚС сомаларының анықтығын растау бойынша тақырыптық тексеру жүргiзуге қатысатын азаматтық авиация саласындағы уәкiлеттi органның лауазымды адамының шетелдiк авиакомпания әуе кемесiнiң рейстi жүзеге асыру фактiсiн және уәкiлеттi орган азаматтық авиация саласындағы уәкiлеттi органмен келiсу бойынша бекiткен нысан бойынша және тәртiппен өткiзiлген жанар-жағармай материалдарының (авиакомпаниялар бөлінісінде) мөлшерiн растайтын қорытындысы;</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арнайы экономикалық аймақтарды (бұдан әрі – АЭА) құру мақсаттарына жауап беретін қызметті жүзеге асыру кезінде толық тұтынылатын тауарларды өткізу бойынша салықтық тексеру жүргізу жағдайында:</w:t>
            </w:r>
          </w:p>
          <w:p>
            <w:pPr>
              <w:spacing w:after="20"/>
              <w:ind w:left="20"/>
              <w:jc w:val="both"/>
            </w:pPr>
            <w:r>
              <w:rPr>
                <w:rFonts w:ascii="Times New Roman"/>
                <w:b w:val="false"/>
                <w:i w:val="false"/>
                <w:color w:val="000000"/>
                <w:sz w:val="20"/>
              </w:rPr>
              <w:t>
1) АЭА аумағында қызметін жүзеге асыратын ұйымдармен тауарларды жеткізуге арналған шарт (келісімшарт);</w:t>
            </w:r>
          </w:p>
          <w:p>
            <w:pPr>
              <w:spacing w:after="20"/>
              <w:ind w:left="20"/>
              <w:jc w:val="both"/>
            </w:pPr>
            <w:r>
              <w:rPr>
                <w:rFonts w:ascii="Times New Roman"/>
                <w:b w:val="false"/>
                <w:i w:val="false"/>
                <w:color w:val="000000"/>
                <w:sz w:val="20"/>
              </w:rPr>
              <w:t>
2) еркін кедендік аймақ (бұдан әрі – ЕКА)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3) осы тармақтың 1) тармақшасында көрсетілген ұйымдарға тауарларды тиеп-жөнелтуді растайтын тауарға ілеспе құжаттардың көшірмелері;</w:t>
            </w:r>
          </w:p>
          <w:p>
            <w:pPr>
              <w:spacing w:after="20"/>
              <w:ind w:left="20"/>
              <w:jc w:val="both"/>
            </w:pPr>
            <w:r>
              <w:rPr>
                <w:rFonts w:ascii="Times New Roman"/>
                <w:b w:val="false"/>
                <w:i w:val="false"/>
                <w:color w:val="000000"/>
                <w:sz w:val="20"/>
              </w:rPr>
              <w:t>
4) осы тармақтың 1) тармақшасында көрсетілген ұйымдардың тауарларды алғанын растайтын құжаттардың көшірмелері;</w:t>
            </w:r>
          </w:p>
          <w:p>
            <w:pPr>
              <w:spacing w:after="20"/>
              <w:ind w:left="20"/>
              <w:jc w:val="both"/>
            </w:pPr>
            <w:r>
              <w:rPr>
                <w:rFonts w:ascii="Times New Roman"/>
                <w:b w:val="false"/>
                <w:i w:val="false"/>
                <w:color w:val="000000"/>
                <w:sz w:val="20"/>
              </w:rPr>
              <w:t>
осы тармақта көзделген, электрондық құжат түріндегі тауарларға арналған декларация болған кезде Салық кодексінің 389-баптың 2-тармағының 2) тармақшасында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шектері ЕАЭО кедендік шекарасының учаскесімен толық немесе ішінара тұспа-тұс келетін АЭА құру мақсаттарына жауап беретін қызметті жүзеге асыру кезінде тұтынылатын немесе өткізілетін тауарларды өткізу кезінде салықтық тексеру жүргізу жағдайында:</w:t>
            </w:r>
          </w:p>
          <w:p>
            <w:pPr>
              <w:spacing w:after="20"/>
              <w:ind w:left="20"/>
              <w:jc w:val="both"/>
            </w:pPr>
            <w:r>
              <w:rPr>
                <w:rFonts w:ascii="Times New Roman"/>
                <w:b w:val="false"/>
                <w:i w:val="false"/>
                <w:color w:val="000000"/>
                <w:sz w:val="20"/>
              </w:rPr>
              <w:t>
1) шектері ЕАЭО кедендік шекарасының учаскесімен толық немесе ішінара тұспа-тұс келетін АЭА аумағында қызметін жүзеге асыратын ұйымдармен және (немесе) тұлғалармен (бұдан әрі – Субъектілер) тауарларды жеткізуге арналған шарт (келісімшарт);</w:t>
            </w:r>
          </w:p>
          <w:p>
            <w:pPr>
              <w:spacing w:after="20"/>
              <w:ind w:left="20"/>
              <w:jc w:val="both"/>
            </w:pPr>
            <w:r>
              <w:rPr>
                <w:rFonts w:ascii="Times New Roman"/>
                <w:b w:val="false"/>
                <w:i w:val="false"/>
                <w:color w:val="000000"/>
                <w:sz w:val="20"/>
              </w:rPr>
              <w:t>
2) ЕКА кедендік рәсімі бойынша тауарлардың шығаруын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3) субъектілерге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4) субъектілермен тауарларды алғанын растайтын құжаттардың көшірмелері;</w:t>
            </w:r>
          </w:p>
          <w:p>
            <w:pPr>
              <w:spacing w:after="20"/>
              <w:ind w:left="20"/>
              <w:jc w:val="both"/>
            </w:pPr>
            <w:r>
              <w:rPr>
                <w:rFonts w:ascii="Times New Roman"/>
                <w:b w:val="false"/>
                <w:i w:val="false"/>
                <w:color w:val="000000"/>
                <w:sz w:val="20"/>
              </w:rPr>
              <w:t>
Салық кодексінің 391-бабына сәйкес қайтаруға жататын ҚҚС сомасын айқындау кезінде АЭА құру мақсаттарына жауап беретін қызметті жүзеге асыру кезінде әкелінген тауарлардың өткізілгенін немесе іс жүзінде тұтынылғанын растайтын, АЭА қатысушы ұсынған деректер негізінде қалыптастырылатын кеден органының мәліметтері есепке алынады;</w:t>
            </w:r>
          </w:p>
          <w:p>
            <w:pPr>
              <w:spacing w:after="20"/>
              <w:ind w:left="20"/>
              <w:jc w:val="both"/>
            </w:pPr>
            <w:r>
              <w:rPr>
                <w:rFonts w:ascii="Times New Roman"/>
                <w:b w:val="false"/>
                <w:i w:val="false"/>
                <w:color w:val="000000"/>
                <w:sz w:val="20"/>
              </w:rPr>
              <w:t>
нөлдік мөлшерлеме бойынша салық салынатын айналымдарды (мұндай айналымдар болған кезде) растау үшін талаптарына сәйкес импортталатын тауарлар ҚҚС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өндiрiсiнің тауарларын өткізу бойынша салықтық тексеру жүргізу жағдайында:</w:t>
            </w:r>
          </w:p>
          <w:p>
            <w:pPr>
              <w:spacing w:after="20"/>
              <w:ind w:left="20"/>
              <w:jc w:val="both"/>
            </w:pPr>
            <w:r>
              <w:rPr>
                <w:rFonts w:ascii="Times New Roman"/>
                <w:b w:val="false"/>
                <w:i w:val="false"/>
                <w:color w:val="000000"/>
                <w:sz w:val="20"/>
              </w:rPr>
              <w:t>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ҚҚС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w:t>
            </w:r>
          </w:p>
          <w:p>
            <w:pPr>
              <w:spacing w:after="20"/>
              <w:ind w:left="20"/>
              <w:jc w:val="both"/>
            </w:pPr>
            <w:r>
              <w:rPr>
                <w:rFonts w:ascii="Times New Roman"/>
                <w:b w:val="false"/>
                <w:i w:val="false"/>
                <w:color w:val="000000"/>
                <w:sz w:val="20"/>
              </w:rPr>
              <w:t>
2) салық төлеушілерге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3) салық төлеушілердің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393-бабының</w:t>
            </w:r>
            <w:r>
              <w:rPr>
                <w:rFonts w:ascii="Times New Roman"/>
                <w:b w:val="false"/>
                <w:i w:val="false"/>
                <w:color w:val="000000"/>
                <w:sz w:val="20"/>
              </w:rPr>
              <w:t xml:space="preserve"> 2-тармағында көрсетілген тұрақсыз конденсаттың өткізілгенін растайтын құжаттар болып табылады:</w:t>
            </w:r>
          </w:p>
          <w:p>
            <w:pPr>
              <w:spacing w:after="20"/>
              <w:ind w:left="20"/>
              <w:jc w:val="both"/>
            </w:pPr>
            <w:r>
              <w:rPr>
                <w:rFonts w:ascii="Times New Roman"/>
                <w:b w:val="false"/>
                <w:i w:val="false"/>
                <w:color w:val="000000"/>
                <w:sz w:val="20"/>
              </w:rPr>
              <w:t>
1) Қазақстан Республикасының аумағынан ЕАЭО мүше басқа мемлекеттердің аумағына әкетілген (әкетілетін) тұрақсыз конденсатты жеткізуге арналған шарт (келісімшарт);</w:t>
            </w:r>
          </w:p>
          <w:p>
            <w:pPr>
              <w:spacing w:after="20"/>
              <w:ind w:left="20"/>
              <w:jc w:val="both"/>
            </w:pPr>
            <w:r>
              <w:rPr>
                <w:rFonts w:ascii="Times New Roman"/>
                <w:b w:val="false"/>
                <w:i w:val="false"/>
                <w:color w:val="000000"/>
                <w:sz w:val="20"/>
              </w:rPr>
              <w:t>
2) құбыржолдар жүйесі арқылы өткізілген тұрақсыз конденсаттың мөлшерін есепке алу аспаптарының көрсеткіштерін алу актісі;</w:t>
            </w:r>
          </w:p>
          <w:p>
            <w:pPr>
              <w:spacing w:after="20"/>
              <w:ind w:left="20"/>
              <w:jc w:val="both"/>
            </w:pPr>
            <w:r>
              <w:rPr>
                <w:rFonts w:ascii="Times New Roman"/>
                <w:b w:val="false"/>
                <w:i w:val="false"/>
                <w:color w:val="000000"/>
                <w:sz w:val="20"/>
              </w:rPr>
              <w:t>
3) Қазақстан Республикасының аумағынан ЕАЭО мүше басқа мемлекеттердің аумағына құбыржолдар жүйесі арқылы әкетілген тұрақсыз конденсатты қабылдап алу-тапсыру актісі.</w:t>
            </w:r>
          </w:p>
          <w:p>
            <w:pPr>
              <w:spacing w:after="20"/>
              <w:ind w:left="20"/>
              <w:jc w:val="both"/>
            </w:pPr>
            <w:r>
              <w:rPr>
                <w:rFonts w:ascii="Times New Roman"/>
                <w:b w:val="false"/>
                <w:i w:val="false"/>
                <w:color w:val="000000"/>
                <w:sz w:val="20"/>
              </w:rPr>
              <w:t>
Салық кодексінің 393-бабының 3-тармағында көрсетілген тауарлардың өткізілгенін растайтын құжаттар болып табылады:</w:t>
            </w:r>
          </w:p>
          <w:p>
            <w:pPr>
              <w:spacing w:after="20"/>
              <w:ind w:left="20"/>
              <w:jc w:val="both"/>
            </w:pPr>
            <w:r>
              <w:rPr>
                <w:rFonts w:ascii="Times New Roman"/>
                <w:b w:val="false"/>
                <w:i w:val="false"/>
                <w:color w:val="000000"/>
                <w:sz w:val="20"/>
              </w:rPr>
              <w:t>
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2) солардың негізінде қайта өңдеу өнімдерін өткізу жүзеге асырылатын шарттар (келісімшарттар);</w:t>
            </w:r>
          </w:p>
          <w:p>
            <w:pPr>
              <w:spacing w:after="20"/>
              <w:ind w:left="20"/>
              <w:jc w:val="both"/>
            </w:pPr>
            <w:r>
              <w:rPr>
                <w:rFonts w:ascii="Times New Roman"/>
                <w:b w:val="false"/>
                <w:i w:val="false"/>
                <w:color w:val="000000"/>
                <w:sz w:val="20"/>
              </w:rPr>
              <w:t>
3) алыс-беріс шикізатын қайта өңдеу жөніндегі жұмыстардың орындалу фактісін растайтын құжаттар;</w:t>
            </w:r>
          </w:p>
          <w:p>
            <w:pPr>
              <w:spacing w:after="20"/>
              <w:ind w:left="20"/>
              <w:jc w:val="both"/>
            </w:pPr>
            <w:r>
              <w:rPr>
                <w:rFonts w:ascii="Times New Roman"/>
                <w:b w:val="false"/>
                <w:i w:val="false"/>
                <w:color w:val="000000"/>
                <w:sz w:val="20"/>
              </w:rPr>
              <w:t>
4) алыс-беріс шикізатының Қазақстан Республикасының аумағынан ЕАЭО мүше басқа мемлекеттің аумағына әкетілгенін растайтын тауарға ілеспе құжаттардың көшірмелері.</w:t>
            </w:r>
          </w:p>
          <w:p>
            <w:pPr>
              <w:spacing w:after="20"/>
              <w:ind w:left="20"/>
              <w:jc w:val="both"/>
            </w:pPr>
            <w:r>
              <w:rPr>
                <w:rFonts w:ascii="Times New Roman"/>
                <w:b w:val="false"/>
                <w:i w:val="false"/>
                <w:color w:val="000000"/>
                <w:sz w:val="20"/>
              </w:rPr>
              <w:t>
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қабылдап алу-тапсыру актісі ұсынылады;</w:t>
            </w:r>
          </w:p>
          <w:p>
            <w:pPr>
              <w:spacing w:after="20"/>
              <w:ind w:left="20"/>
              <w:jc w:val="both"/>
            </w:pPr>
            <w:r>
              <w:rPr>
                <w:rFonts w:ascii="Times New Roman"/>
                <w:b w:val="false"/>
                <w:i w:val="false"/>
                <w:color w:val="000000"/>
                <w:sz w:val="20"/>
              </w:rPr>
              <w:t>
5) аумағында алыс-беріс шикізатын қайта өңдеу жүзеге асырылған ЕАЭО мүше мемлекеттің салық төлеушісіне – оларды сатып алушыға қайта өңдеу өнімдерінің тиеп-жөнелтілгенін растайтын құжаттар;</w:t>
            </w:r>
          </w:p>
          <w:p>
            <w:pPr>
              <w:spacing w:after="20"/>
              <w:ind w:left="20"/>
              <w:jc w:val="both"/>
            </w:pPr>
            <w:r>
              <w:rPr>
                <w:rFonts w:ascii="Times New Roman"/>
                <w:b w:val="false"/>
                <w:i w:val="false"/>
                <w:color w:val="000000"/>
                <w:sz w:val="20"/>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pPr>
              <w:spacing w:after="20"/>
              <w:ind w:left="20"/>
              <w:jc w:val="both"/>
            </w:pPr>
            <w:r>
              <w:rPr>
                <w:rFonts w:ascii="Times New Roman"/>
                <w:b w:val="false"/>
                <w:i w:val="false"/>
                <w:color w:val="000000"/>
                <w:sz w:val="20"/>
              </w:rPr>
              <w:t xml:space="preserve">
7) Салық кодексінің </w:t>
            </w:r>
            <w:r>
              <w:rPr>
                <w:rFonts w:ascii="Times New Roman"/>
                <w:b w:val="false"/>
                <w:i w:val="false"/>
                <w:color w:val="000000"/>
                <w:sz w:val="20"/>
              </w:rPr>
              <w:t>449-бабының</w:t>
            </w:r>
            <w:r>
              <w:rPr>
                <w:rFonts w:ascii="Times New Roman"/>
                <w:b w:val="false"/>
                <w:i w:val="false"/>
                <w:color w:val="000000"/>
                <w:sz w:val="20"/>
              </w:rPr>
              <w:t xml:space="preserve"> 8-тармағында көзделген, тиісті уәкілетті мемлекеттік органның ЕАЭО мүше мемлекеттің аумағында тауарларды қайта өңдеу шарттары туралы қорытындысы;</w:t>
            </w:r>
          </w:p>
          <w:p>
            <w:pPr>
              <w:spacing w:after="20"/>
              <w:ind w:left="20"/>
              <w:jc w:val="both"/>
            </w:pPr>
            <w:r>
              <w:rPr>
                <w:rFonts w:ascii="Times New Roman"/>
                <w:b w:val="false"/>
                <w:i w:val="false"/>
                <w:color w:val="000000"/>
                <w:sz w:val="20"/>
              </w:rPr>
              <w:t>
ҚҚС бақылау шотын пайдаланатын ҚҚС төлеуші салықтық тексеру жүргізу жағдайында:</w:t>
            </w:r>
          </w:p>
          <w:p>
            <w:pPr>
              <w:spacing w:after="20"/>
              <w:ind w:left="20"/>
              <w:jc w:val="both"/>
            </w:pPr>
            <w:r>
              <w:rPr>
                <w:rFonts w:ascii="Times New Roman"/>
                <w:b w:val="false"/>
                <w:i w:val="false"/>
                <w:color w:val="000000"/>
                <w:sz w:val="20"/>
              </w:rPr>
              <w:t>
тауарды жеткізуге арналған шарт (лизинг шарты);</w:t>
            </w:r>
          </w:p>
          <w:p>
            <w:pPr>
              <w:spacing w:after="20"/>
              <w:ind w:left="20"/>
              <w:jc w:val="both"/>
            </w:pPr>
            <w:r>
              <w:rPr>
                <w:rFonts w:ascii="Times New Roman"/>
                <w:b w:val="false"/>
                <w:i w:val="false"/>
                <w:color w:val="000000"/>
                <w:sz w:val="20"/>
              </w:rPr>
              <w:t>
тауарды (лизинг нысанасын) алғанын растайтын құжаттардың көшірмелері;</w:t>
            </w:r>
          </w:p>
          <w:p>
            <w:pPr>
              <w:spacing w:after="20"/>
              <w:ind w:left="20"/>
              <w:jc w:val="both"/>
            </w:pPr>
            <w:r>
              <w:rPr>
                <w:rFonts w:ascii="Times New Roman"/>
                <w:b w:val="false"/>
                <w:i w:val="false"/>
                <w:color w:val="000000"/>
                <w:sz w:val="20"/>
              </w:rPr>
              <w:t>
тауардың (лизинг нысанасының)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сатып алынған тауар (лизинг нысанасы) үшін өнім берушінің бақылау шотына ҚҚС сомасының аударылу фактісін растайтын құжат.</w:t>
            </w:r>
          </w:p>
          <w:p>
            <w:pPr>
              <w:spacing w:after="20"/>
              <w:ind w:left="20"/>
              <w:jc w:val="both"/>
            </w:pPr>
            <w:r>
              <w:rPr>
                <w:rFonts w:ascii="Times New Roman"/>
                <w:b w:val="false"/>
                <w:i w:val="false"/>
                <w:color w:val="000000"/>
                <w:sz w:val="20"/>
              </w:rPr>
              <w:t xml:space="preserve">
Салық кодексінің 44-тарауында көзделген құжаттар осы Кодекстің </w:t>
            </w:r>
            <w:r>
              <w:rPr>
                <w:rFonts w:ascii="Times New Roman"/>
                <w:b w:val="false"/>
                <w:i w:val="false"/>
                <w:color w:val="000000"/>
                <w:sz w:val="20"/>
              </w:rPr>
              <w:t>433-бабының</w:t>
            </w:r>
            <w:r>
              <w:rPr>
                <w:rFonts w:ascii="Times New Roman"/>
                <w:b w:val="false"/>
                <w:i w:val="false"/>
                <w:color w:val="000000"/>
                <w:sz w:val="20"/>
              </w:rPr>
              <w:t xml:space="preserve"> 3-тармағының 2), 3), 4) және 5) тармақшаларында көрсетілген салық төлеушілер сатып алған (алған) тауарлар бойынша ҚҚС асып кету сомасын қайтару үшін растайтын құжаттар болып табылады.</w:t>
            </w:r>
          </w:p>
          <w:p>
            <w:pPr>
              <w:spacing w:after="20"/>
              <w:ind w:left="20"/>
              <w:jc w:val="both"/>
            </w:pPr>
            <w:r>
              <w:rPr>
                <w:rFonts w:ascii="Times New Roman"/>
                <w:b w:val="false"/>
                <w:i w:val="false"/>
                <w:color w:val="000000"/>
                <w:sz w:val="20"/>
              </w:rPr>
              <w:t>
грант қаражаты есебінен сатып алынған тауарлар, жұмыстар, қызмет көрсетулер бойынша төленген ҚҚС қайтару кезінде:</w:t>
            </w:r>
          </w:p>
          <w:p>
            <w:pPr>
              <w:spacing w:after="20"/>
              <w:ind w:left="20"/>
              <w:jc w:val="both"/>
            </w:pPr>
            <w:r>
              <w:rPr>
                <w:rFonts w:ascii="Times New Roman"/>
                <w:b w:val="false"/>
                <w:i w:val="false"/>
                <w:color w:val="000000"/>
                <w:sz w:val="20"/>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w:t>
            </w:r>
          </w:p>
          <w:p>
            <w:pPr>
              <w:spacing w:after="20"/>
              <w:ind w:left="20"/>
              <w:jc w:val="both"/>
            </w:pPr>
            <w:r>
              <w:rPr>
                <w:rFonts w:ascii="Times New Roman"/>
                <w:b w:val="false"/>
                <w:i w:val="false"/>
                <w:color w:val="000000"/>
                <w:sz w:val="20"/>
              </w:rPr>
              <w:t>
2) грант алушы не орындаушы тауарларды, жұмыстарды, көрсетілетін қызметтерді берушімен жасасқан шарттың (келісімшарттың) көшірмесін;</w:t>
            </w:r>
          </w:p>
          <w:p>
            <w:pPr>
              <w:spacing w:after="20"/>
              <w:ind w:left="20"/>
              <w:jc w:val="both"/>
            </w:pPr>
            <w:r>
              <w:rPr>
                <w:rFonts w:ascii="Times New Roman"/>
                <w:b w:val="false"/>
                <w:i w:val="false"/>
                <w:color w:val="000000"/>
                <w:sz w:val="20"/>
              </w:rPr>
              <w:t>
3) ҚҚС қайтару туралы салықтық өтінішпен жүгінген кезде оның орындаушы ретінде тағайындалуын растайтын құжаттың көшірмесін;</w:t>
            </w:r>
          </w:p>
          <w:p>
            <w:pPr>
              <w:spacing w:after="20"/>
              <w:ind w:left="20"/>
              <w:jc w:val="both"/>
            </w:pPr>
            <w:r>
              <w:rPr>
                <w:rFonts w:ascii="Times New Roman"/>
                <w:b w:val="false"/>
                <w:i w:val="false"/>
                <w:color w:val="000000"/>
                <w:sz w:val="20"/>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p>
            <w:pPr>
              <w:spacing w:after="20"/>
              <w:ind w:left="20"/>
              <w:jc w:val="both"/>
            </w:pPr>
            <w:r>
              <w:rPr>
                <w:rFonts w:ascii="Times New Roman"/>
                <w:b w:val="false"/>
                <w:i w:val="false"/>
                <w:color w:val="000000"/>
                <w:sz w:val="20"/>
              </w:rPr>
              <w:t>
5) ҚҚС сомасын жеке жолмен бөліп көрсете отырып, ҚҚС төлеуші болып табылатын өнім беруші жазып берген шот-фактураны;</w:t>
            </w:r>
          </w:p>
          <w:p>
            <w:pPr>
              <w:spacing w:after="20"/>
              <w:ind w:left="20"/>
              <w:jc w:val="both"/>
            </w:pPr>
            <w:r>
              <w:rPr>
                <w:rFonts w:ascii="Times New Roman"/>
                <w:b w:val="false"/>
                <w:i w:val="false"/>
                <w:color w:val="000000"/>
                <w:sz w:val="20"/>
              </w:rPr>
              <w:t>
6) жүкқұжатты, тауар-көлік жүкқұжатын;</w:t>
            </w:r>
          </w:p>
          <w:p>
            <w:pPr>
              <w:spacing w:after="20"/>
              <w:ind w:left="20"/>
              <w:jc w:val="both"/>
            </w:pPr>
            <w:r>
              <w:rPr>
                <w:rFonts w:ascii="Times New Roman"/>
                <w:b w:val="false"/>
                <w:i w:val="false"/>
                <w:color w:val="000000"/>
                <w:sz w:val="20"/>
              </w:rPr>
              <w:t>
7) грант алушының немесе орындаушының материалдық жауапты адамының тауарды алғанын растайтын құжатты;</w:t>
            </w:r>
          </w:p>
          <w:p>
            <w:pPr>
              <w:spacing w:after="20"/>
              <w:ind w:left="20"/>
              <w:jc w:val="both"/>
            </w:pPr>
            <w:r>
              <w:rPr>
                <w:rFonts w:ascii="Times New Roman"/>
                <w:b w:val="false"/>
                <w:i w:val="false"/>
                <w:color w:val="000000"/>
                <w:sz w:val="20"/>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p>
            <w:pPr>
              <w:spacing w:after="20"/>
              <w:ind w:left="20"/>
              <w:jc w:val="both"/>
            </w:pPr>
            <w:r>
              <w:rPr>
                <w:rFonts w:ascii="Times New Roman"/>
                <w:b w:val="false"/>
                <w:i w:val="false"/>
                <w:color w:val="000000"/>
                <w:sz w:val="20"/>
              </w:rPr>
              <w:t>
9) алынған тауарлар, жұмыстар, көрсетілетін қызметтер үшін ақы төленгенін, оның ішінде ҚҚС төленгенін растайтын құжаттар;</w:t>
            </w:r>
          </w:p>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олардың персоналына ҚҚС қайтару кезінде:</w:t>
            </w:r>
          </w:p>
          <w:p>
            <w:pPr>
              <w:spacing w:after="20"/>
              <w:ind w:left="20"/>
              <w:jc w:val="both"/>
            </w:pPr>
            <w:r>
              <w:rPr>
                <w:rFonts w:ascii="Times New Roman"/>
                <w:b w:val="false"/>
                <w:i w:val="false"/>
                <w:color w:val="000000"/>
                <w:sz w:val="20"/>
              </w:rPr>
              <w:t>
1) жиынтық ведомосі (тізілім);</w:t>
            </w:r>
          </w:p>
          <w:p>
            <w:pPr>
              <w:spacing w:after="20"/>
              <w:ind w:left="20"/>
              <w:jc w:val="both"/>
            </w:pPr>
            <w:r>
              <w:rPr>
                <w:rFonts w:ascii="Times New Roman"/>
                <w:b w:val="false"/>
                <w:i w:val="false"/>
                <w:color w:val="000000"/>
                <w:sz w:val="20"/>
              </w:rPr>
              <w:t>
2) ҚҚС төленгенін растайтын құжаттар (Кодексте айқындалған тәртіппен жазып берілген шот-фактуралар, төлеу фактісін растайтын құжаттар) көшірмелері.</w:t>
            </w:r>
          </w:p>
          <w:p>
            <w:pPr>
              <w:spacing w:after="20"/>
              <w:ind w:left="20"/>
              <w:jc w:val="both"/>
            </w:pPr>
            <w:r>
              <w:rPr>
                <w:rFonts w:ascii="Times New Roman"/>
                <w:b w:val="false"/>
                <w:i w:val="false"/>
                <w:color w:val="000000"/>
                <w:sz w:val="20"/>
              </w:rPr>
              <w:t>
Осы тармақта көрсетілген мемлекеттік кірістер органы жүргізетін салықтық тексеру барысында көрсетілетін қызметті алушы табыс ететін құжаттарды көрсетілетін қызметті алушылар ҚҚС асып кетуін қайтару туралы талап көрсетілген ҚҚС жөніндегі декларация табыс етілген салық кезеңі үшін, сондай-ақ ҚҚС бойынша салықтық тексерулер жүргізілмеген, бірақ талап ету мерзімінен аспайтын алдыңғы салық кезеңдері үшін қайтаруға ұсынылған ҚҚС сомаларының дұрыстығын растау бойынша табыс етеді. Көрсетілетін қызметті берушіге жүгінген кезде көрсетілетін қызметті алушы құжаттар топтамасын қабылдау күні мен уақытын көрсете отырып құжаттар топтамасының қабылданғаны туралы белгісі бар талонды алады.</w:t>
            </w:r>
          </w:p>
          <w:p>
            <w:pPr>
              <w:spacing w:after="20"/>
              <w:ind w:left="20"/>
              <w:jc w:val="both"/>
            </w:pPr>
            <w:r>
              <w:rPr>
                <w:rFonts w:ascii="Times New Roman"/>
                <w:b w:val="false"/>
                <w:i w:val="false"/>
                <w:color w:val="000000"/>
                <w:sz w:val="20"/>
              </w:rPr>
              <w:t>
Почта арқылы жүгінген кезде көрсетілетін қызметті беруші почта хабарламасына белгі қояды;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ҚҚС асып кетуін қайтару үшін – салық кезеңі үшін электрондық құжат нысанындағы ҚҚС жөніндегі декларацияда көрсетілген ҚҚС асып кетуін қайтару туралы талап.</w:t>
            </w:r>
          </w:p>
          <w:p>
            <w:pPr>
              <w:spacing w:after="20"/>
              <w:ind w:left="20"/>
              <w:jc w:val="both"/>
            </w:pPr>
            <w:r>
              <w:rPr>
                <w:rFonts w:ascii="Times New Roman"/>
                <w:b w:val="false"/>
                <w:i w:val="false"/>
                <w:color w:val="000000"/>
                <w:sz w:val="20"/>
              </w:rPr>
              <w:t>
Портал, СЕӨС АЖ арқылы жүгінген кезде көрсетілетін қызметті алушыға мемлекеттік қызметті көрсету үшін жолданған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1) мемлекеттік қызметті алу үшін шағын бизнес субъектілері, шаруа немесе фермер қожалықтары, ауыл шаруашылығы өнімін, акваөсіру (балық өсіру шаруашылығы) өнімін өндірушілер – заңды тұлғалар және ауыл шаруашылығы кооперативтері үшін белгіленген арнаулы салық режимдерінде бюджетпен есеп айырысуды жүзеге асыратын көрсетілетін қызметті алушы жүгінсе;</w:t>
            </w:r>
          </w:p>
          <w:p>
            <w:pPr>
              <w:spacing w:after="20"/>
              <w:ind w:left="20"/>
              <w:jc w:val="both"/>
            </w:pPr>
            <w:r>
              <w:rPr>
                <w:rFonts w:ascii="Times New Roman"/>
                <w:b w:val="false"/>
                <w:i w:val="false"/>
                <w:color w:val="000000"/>
                <w:sz w:val="20"/>
              </w:rPr>
              <w:t xml:space="preserve">
2) көрсетілетін қызметті алушыға Салық кодекстің </w:t>
            </w:r>
            <w:r>
              <w:rPr>
                <w:rFonts w:ascii="Times New Roman"/>
                <w:b w:val="false"/>
                <w:i w:val="false"/>
                <w:color w:val="000000"/>
                <w:sz w:val="20"/>
              </w:rPr>
              <w:t>411-бабының</w:t>
            </w:r>
            <w:r>
              <w:rPr>
                <w:rFonts w:ascii="Times New Roman"/>
                <w:b w:val="false"/>
                <w:i w:val="false"/>
                <w:color w:val="000000"/>
                <w:sz w:val="20"/>
              </w:rPr>
              <w:t xml:space="preserve"> ережелерін қолданған салықтық кезеңі үшін:</w:t>
            </w:r>
          </w:p>
          <w:p>
            <w:pPr>
              <w:spacing w:after="20"/>
              <w:ind w:left="20"/>
              <w:jc w:val="both"/>
            </w:pPr>
            <w:r>
              <w:rPr>
                <w:rFonts w:ascii="Times New Roman"/>
                <w:b w:val="false"/>
                <w:i w:val="false"/>
                <w:color w:val="000000"/>
                <w:sz w:val="20"/>
              </w:rPr>
              <w:t>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p>
            <w:pPr>
              <w:spacing w:after="20"/>
              <w:ind w:left="20"/>
              <w:jc w:val="both"/>
            </w:pPr>
            <w:r>
              <w:rPr>
                <w:rFonts w:ascii="Times New Roman"/>
                <w:b w:val="false"/>
                <w:i w:val="false"/>
                <w:color w:val="000000"/>
                <w:sz w:val="20"/>
              </w:rPr>
              <w:t>
ауыл шаруашылығы өнімін,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w:t>
            </w:r>
          </w:p>
          <w:p>
            <w:pPr>
              <w:spacing w:after="20"/>
              <w:ind w:left="20"/>
              <w:jc w:val="both"/>
            </w:pPr>
            <w:r>
              <w:rPr>
                <w:rFonts w:ascii="Times New Roman"/>
                <w:b w:val="false"/>
                <w:i w:val="false"/>
                <w:color w:val="000000"/>
                <w:sz w:val="20"/>
              </w:rPr>
              <w:t>
ауыл шаруашылығы кооперативтері мына айналымдар бойынша:</w:t>
            </w:r>
          </w:p>
          <w:p>
            <w:pPr>
              <w:spacing w:after="20"/>
              <w:ind w:left="20"/>
              <w:jc w:val="both"/>
            </w:pPr>
            <w:r>
              <w:rPr>
                <w:rFonts w:ascii="Times New Roman"/>
                <w:b w:val="false"/>
                <w:i w:val="false"/>
                <w:color w:val="000000"/>
                <w:sz w:val="20"/>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p>
            <w:pPr>
              <w:spacing w:after="20"/>
              <w:ind w:left="20"/>
              <w:jc w:val="both"/>
            </w:pPr>
            <w:r>
              <w:rPr>
                <w:rFonts w:ascii="Times New Roman"/>
                <w:b w:val="false"/>
                <w:i w:val="false"/>
                <w:color w:val="000000"/>
                <w:sz w:val="20"/>
              </w:rPr>
              <w:t>
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p>
            <w:pPr>
              <w:spacing w:after="20"/>
              <w:ind w:left="20"/>
              <w:jc w:val="both"/>
            </w:pPr>
            <w:r>
              <w:rPr>
                <w:rFonts w:ascii="Times New Roman"/>
                <w:b w:val="false"/>
                <w:i w:val="false"/>
                <w:color w:val="000000"/>
                <w:sz w:val="20"/>
              </w:rPr>
              <w:t xml:space="preserve">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Салық кодекстің </w:t>
            </w:r>
            <w:r>
              <w:rPr>
                <w:rFonts w:ascii="Times New Roman"/>
                <w:b w:val="false"/>
                <w:i w:val="false"/>
                <w:color w:val="000000"/>
                <w:sz w:val="20"/>
              </w:rPr>
              <w:t>411-бабының</w:t>
            </w:r>
            <w:r>
              <w:rPr>
                <w:rFonts w:ascii="Times New Roman"/>
                <w:b w:val="false"/>
                <w:i w:val="false"/>
                <w:color w:val="000000"/>
                <w:sz w:val="20"/>
              </w:rPr>
              <w:t xml:space="preserve"> 1-тармағы 3) тармақшасына сәйкес;</w:t>
            </w:r>
          </w:p>
          <w:p>
            <w:pPr>
              <w:spacing w:after="20"/>
              <w:ind w:left="20"/>
              <w:jc w:val="both"/>
            </w:pPr>
            <w:r>
              <w:rPr>
                <w:rFonts w:ascii="Times New Roman"/>
                <w:b w:val="false"/>
                <w:i w:val="false"/>
                <w:color w:val="000000"/>
                <w:sz w:val="20"/>
              </w:rPr>
              <w:t>
3) салықтық тексеру аяқталған күнге:</w:t>
            </w:r>
          </w:p>
          <w:p>
            <w:pPr>
              <w:spacing w:after="20"/>
              <w:ind w:left="20"/>
              <w:jc w:val="both"/>
            </w:pPr>
            <w:r>
              <w:rPr>
                <w:rFonts w:ascii="Times New Roman"/>
                <w:b w:val="false"/>
                <w:i w:val="false"/>
                <w:color w:val="000000"/>
                <w:sz w:val="20"/>
              </w:rPr>
              <w:t>
өнім берушімен өзара есеп айырысулардың анықтығын растау үшін қарсы тексерулер жүргізуге берілген сұрау салуларға жауаптар алынбаған;</w:t>
            </w:r>
          </w:p>
          <w:p>
            <w:pPr>
              <w:spacing w:after="20"/>
              <w:ind w:left="20"/>
              <w:jc w:val="both"/>
            </w:pPr>
            <w:r>
              <w:rPr>
                <w:rFonts w:ascii="Times New Roman"/>
                <w:b w:val="false"/>
                <w:i w:val="false"/>
                <w:color w:val="000000"/>
                <w:sz w:val="20"/>
              </w:rPr>
              <w:t>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20"/>
              <w:ind w:left="20"/>
              <w:jc w:val="both"/>
            </w:pPr>
            <w:r>
              <w:rPr>
                <w:rFonts w:ascii="Times New Roman"/>
                <w:b w:val="false"/>
                <w:i w:val="false"/>
                <w:color w:val="000000"/>
                <w:sz w:val="20"/>
              </w:rPr>
              <w:t>
ҚҚС сомаларының анықтығы расталмаған;</w:t>
            </w:r>
          </w:p>
          <w:p>
            <w:pPr>
              <w:spacing w:after="20"/>
              <w:ind w:left="20"/>
              <w:jc w:val="both"/>
            </w:pPr>
            <w:r>
              <w:rPr>
                <w:rFonts w:ascii="Times New Roman"/>
                <w:b w:val="false"/>
                <w:i w:val="false"/>
                <w:color w:val="000000"/>
                <w:sz w:val="20"/>
              </w:rPr>
              <w:t>
қарсы тексеру жүргізудің мүмкін болмауына байланысты, оның ішінде:</w:t>
            </w:r>
          </w:p>
          <w:p>
            <w:pPr>
              <w:spacing w:after="20"/>
              <w:ind w:left="20"/>
              <w:jc w:val="both"/>
            </w:pPr>
            <w:r>
              <w:rPr>
                <w:rFonts w:ascii="Times New Roman"/>
                <w:b w:val="false"/>
                <w:i w:val="false"/>
                <w:color w:val="000000"/>
                <w:sz w:val="20"/>
              </w:rPr>
              <w:t>
өнім берушінің орналасқан жері бойынша болмауы;</w:t>
            </w:r>
          </w:p>
          <w:p>
            <w:pPr>
              <w:spacing w:after="20"/>
              <w:ind w:left="20"/>
              <w:jc w:val="both"/>
            </w:pPr>
            <w:r>
              <w:rPr>
                <w:rFonts w:ascii="Times New Roman"/>
                <w:b w:val="false"/>
                <w:i w:val="false"/>
                <w:color w:val="000000"/>
                <w:sz w:val="20"/>
              </w:rPr>
              <w:t>
өнім берушінің есепке алу құжаттамаларының жоғалуы себебінен ҚҚС сомаларының анықтығы расталмаған сомалардың шегінде қосылған құн салығын қайтару жүргізілмейді.</w:t>
            </w:r>
          </w:p>
          <w:p>
            <w:pPr>
              <w:spacing w:after="20"/>
              <w:ind w:left="20"/>
              <w:jc w:val="both"/>
            </w:pPr>
            <w:r>
              <w:rPr>
                <w:rFonts w:ascii="Times New Roman"/>
                <w:b w:val="false"/>
                <w:i w:val="false"/>
                <w:color w:val="000000"/>
                <w:sz w:val="20"/>
              </w:rPr>
              <w:t>
Бұл ретте осы тармақтың 3) тармақшасының үшінші бөлігінің ережелері мынадай:</w:t>
            </w:r>
          </w:p>
          <w:p>
            <w:pPr>
              <w:spacing w:after="20"/>
              <w:ind w:left="20"/>
              <w:jc w:val="both"/>
            </w:pPr>
            <w:r>
              <w:rPr>
                <w:rFonts w:ascii="Times New Roman"/>
                <w:b w:val="false"/>
                <w:i w:val="false"/>
                <w:color w:val="000000"/>
                <w:sz w:val="20"/>
              </w:rPr>
              <w:t>
қосылған құн салығының асып кету сомасын қайтарудың оңайлатылған тәртібін қолдануға құқығы бар;</w:t>
            </w:r>
          </w:p>
          <w:p>
            <w:pPr>
              <w:spacing w:after="20"/>
              <w:ind w:left="20"/>
              <w:jc w:val="both"/>
            </w:pPr>
            <w:r>
              <w:rPr>
                <w:rFonts w:ascii="Times New Roman"/>
                <w:b w:val="false"/>
                <w:i w:val="false"/>
                <w:color w:val="000000"/>
                <w:sz w:val="20"/>
              </w:rPr>
              <w:t xml:space="preserve">
құны республикалық бюджет туралы заңда белгіленген және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 Салық кодекстің </w:t>
            </w:r>
            <w:r>
              <w:rPr>
                <w:rFonts w:ascii="Times New Roman"/>
                <w:b w:val="false"/>
                <w:i w:val="false"/>
                <w:color w:val="000000"/>
                <w:sz w:val="20"/>
              </w:rPr>
              <w:t xml:space="preserve">152-бабының </w:t>
            </w:r>
            <w:r>
              <w:rPr>
                <w:rFonts w:ascii="Times New Roman"/>
                <w:b w:val="false"/>
                <w:i w:val="false"/>
                <w:color w:val="000000"/>
                <w:sz w:val="20"/>
              </w:rPr>
              <w:t xml:space="preserve"> 12-тармағына сәйкес;</w:t>
            </w:r>
          </w:p>
          <w:p>
            <w:pPr>
              <w:spacing w:after="20"/>
              <w:ind w:left="20"/>
              <w:jc w:val="both"/>
            </w:pPr>
            <w:r>
              <w:rPr>
                <w:rFonts w:ascii="Times New Roman"/>
                <w:b w:val="false"/>
                <w:i w:val="false"/>
                <w:color w:val="000000"/>
                <w:sz w:val="20"/>
              </w:rPr>
              <w:t>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орташа коэффициенті кемінде 20 пайыз болатын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20"/>
              <w:ind w:left="20"/>
              <w:jc w:val="both"/>
            </w:pPr>
            <w:r>
              <w:rPr>
                <w:rFonts w:ascii="Times New Roman"/>
                <w:b w:val="false"/>
                <w:i w:val="false"/>
                <w:color w:val="000000"/>
                <w:sz w:val="20"/>
              </w:rPr>
              <w:t>
Салықтық тексеру актісінде қосылған құн салығын қайтармау негіздері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 www.kgd.gov.kz, www.mіnfіn.gov.kz интернет-ресурстарында;</w:t>
            </w:r>
          </w:p>
          <w:p>
            <w:pPr>
              <w:spacing w:after="20"/>
              <w:ind w:left="20"/>
              <w:jc w:val="both"/>
            </w:pPr>
            <w:r>
              <w:rPr>
                <w:rFonts w:ascii="Times New Roman"/>
                <w:b w:val="false"/>
                <w:i w:val="false"/>
                <w:color w:val="000000"/>
                <w:sz w:val="20"/>
              </w:rPr>
              <w:t>
2) www.egov.kz порталында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СЕӨС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порталдағы "жеке кабинеті", Бірыңғай байланыс орталығы арқылы қашықтықтан қолжетімділік режимінде алу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