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8f38" w14:textId="17e8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252 бұйрығы. Қазақстан Республикасының Әділет министрлігінде 2021 жылғы 29 наурызда № 22408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112-бабына</w:t>
      </w: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w:t>
      </w:r>
      <w:r>
        <w:rPr>
          <w:rFonts w:ascii="Times New Roman"/>
          <w:b w:val="false"/>
          <w:i w:val="false"/>
          <w:color w:val="000000"/>
          <w:sz w:val="28"/>
        </w:rPr>
        <w:t xml:space="preserve"> 4-тармағына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Қазақстан Республикасы нормативтік құқықтық актілерінің эталондық бақылау банкінде 2017 жылғы 11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мониторинг жүргізу </w:t>
      </w:r>
      <w:r>
        <w:rPr>
          <w:rFonts w:ascii="Times New Roman"/>
          <w:b w:val="false"/>
          <w:i w:val="false"/>
          <w:color w:val="000000"/>
          <w:sz w:val="28"/>
        </w:rPr>
        <w:t>нұсқаулығында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"24.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bookmarkEnd w:id="3"/>
    <w:p>
      <w:pPr>
        <w:spacing w:after="0"/>
        <w:ind w:left="0"/>
        <w:jc w:val="both"/>
      </w:pPr>
      <w:r>
        <w:rPr>
          <w:rFonts w:ascii="Times New Roman"/>
          <w:b w:val="false"/>
          <w:i w:val="false"/>
          <w:color w:val="000000"/>
          <w:sz w:val="28"/>
        </w:rPr>
        <w:t>
      Есепті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Республикасының Үкіметі немесе жергілікті атқарушы орган резервтерінің бөлінбеген қалдықтары арасындағы айырма ретінде айқындалады.</w:t>
      </w:r>
    </w:p>
    <w:p>
      <w:pPr>
        <w:spacing w:after="0"/>
        <w:ind w:left="0"/>
        <w:jc w:val="both"/>
      </w:pPr>
      <w:r>
        <w:rPr>
          <w:rFonts w:ascii="Times New Roman"/>
          <w:b w:val="false"/>
          <w:i w:val="false"/>
          <w:color w:val="000000"/>
          <w:sz w:val="28"/>
        </w:rPr>
        <w:t>
      Бюджет қаражатының үнемделуіне:</w:t>
      </w:r>
    </w:p>
    <w:p>
      <w:pPr>
        <w:spacing w:after="0"/>
        <w:ind w:left="0"/>
        <w:jc w:val="both"/>
      </w:pPr>
      <w:r>
        <w:rPr>
          <w:rFonts w:ascii="Times New Roman"/>
          <w:b w:val="false"/>
          <w:i w:val="false"/>
          <w:color w:val="000000"/>
          <w:sz w:val="28"/>
        </w:rPr>
        <w:t>
      мемлекеттік сатып алу нәтижелері бойынша қаражатты үнемдеу;</w:t>
      </w:r>
    </w:p>
    <w:p>
      <w:pPr>
        <w:spacing w:after="0"/>
        <w:ind w:left="0"/>
        <w:jc w:val="both"/>
      </w:pPr>
      <w:r>
        <w:rPr>
          <w:rFonts w:ascii="Times New Roman"/>
          <w:b w:val="false"/>
          <w:i w:val="false"/>
          <w:color w:val="000000"/>
          <w:sz w:val="28"/>
        </w:rPr>
        <w:t>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p>
      <w:pPr>
        <w:spacing w:after="0"/>
        <w:ind w:left="0"/>
        <w:jc w:val="both"/>
      </w:pPr>
      <w:r>
        <w:rPr>
          <w:rFonts w:ascii="Times New Roman"/>
          <w:b w:val="false"/>
          <w:i w:val="false"/>
          <w:color w:val="000000"/>
          <w:sz w:val="28"/>
        </w:rPr>
        <w:t>
      бюджет қаражатын өзге де үнемдеу: бағамдық айырма, кредиттер, қарыздар бойынша сыйақы (мүдде) мөлшерлемесінің өзгеруі, инфляция индексінің өзгеруі,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санының азаюы,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 бюджет қаражатын нәтижелерге қол жеткізу шартымен қысқарту немесе оңтайландыру нәтижесінде алынған үнемдеу.</w:t>
      </w:r>
    </w:p>
    <w:p>
      <w:pPr>
        <w:spacing w:after="0"/>
        <w:ind w:left="0"/>
        <w:jc w:val="both"/>
      </w:pPr>
      <w:r>
        <w:rPr>
          <w:rFonts w:ascii="Times New Roman"/>
          <w:b w:val="false"/>
          <w:i w:val="false"/>
          <w:color w:val="000000"/>
          <w:sz w:val="28"/>
        </w:rPr>
        <w:t xml:space="preserve">
      Есепті жыл қорытындылары бойынша бюджет қаражатының игерілмеуіне Қазақстан Республикасы Үкіметінің немесе жергілікті атқарушы органдардың шешімі бойынша өткен қаржы жылында бөлінген, Бюджет кодексінің </w:t>
      </w:r>
      <w:r>
        <w:rPr>
          <w:rFonts w:ascii="Times New Roman"/>
          <w:b w:val="false"/>
          <w:i w:val="false"/>
          <w:color w:val="000000"/>
          <w:sz w:val="28"/>
        </w:rPr>
        <w:t>44-бабына</w:t>
      </w:r>
      <w:r>
        <w:rPr>
          <w:rFonts w:ascii="Times New Roman"/>
          <w:b w:val="false"/>
          <w:i w:val="false"/>
          <w:color w:val="000000"/>
          <w:sz w:val="28"/>
        </w:rPr>
        <w:t xml:space="preserve"> сәйкес ағымдағы қаржы жылы толық пайдалануға рұқсат етілген нысаналы даму трансферттерінің игерілмеу сомасы қосылады.</w:t>
      </w:r>
    </w:p>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p>
      <w:pPr>
        <w:spacing w:after="0"/>
        <w:ind w:left="0"/>
        <w:jc w:val="both"/>
      </w:pPr>
      <w:r>
        <w:rPr>
          <w:rFonts w:ascii="Times New Roman"/>
          <w:b w:val="false"/>
          <w:i w:val="false"/>
          <w:color w:val="000000"/>
          <w:sz w:val="28"/>
        </w:rPr>
        <w:t xml:space="preserve">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алғашқы бес жұмыс күні ішінде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 қоспағанда, бюджеттік бағдарламалар әкімшілеріне бюджеттік бағдарламалар (кіші бағдарламалар) бөлінісінде қабылданбаған міндеттемелер мен төлемдер бойынша қаржыландыру жоспарының уақтылы орындалмағаны туралы еске салатын ақпаратты жібереді.</w:t>
      </w:r>
    </w:p>
    <w:p>
      <w:pPr>
        <w:spacing w:after="0"/>
        <w:ind w:left="0"/>
        <w:jc w:val="both"/>
      </w:pPr>
      <w:r>
        <w:rPr>
          <w:rFonts w:ascii="Times New Roman"/>
          <w:b w:val="false"/>
          <w:i w:val="false"/>
          <w:color w:val="000000"/>
          <w:sz w:val="28"/>
        </w:rPr>
        <w:t xml:space="preserve">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әкімшілеріне ай сайын есепті айдан кейінгі айдың алғашқы бес жұмыс күні ішінде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қабылданған бірақ төленбеген міндеттемелер туралы ақпаратты ұсыну туралы еске салу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"32. Бюджеттік бағдарламаларды (кіші бағдарламаларды) іске асыру туралы есепке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немесе мемлекеттік мекеменің басшысы қол қояды, қойылған қолдар таратылып (тегі және аты-жөні) жазылған болуы тиіс.</w:t>
      </w:r>
    </w:p>
    <w:bookmarkEnd w:id="4"/>
    <w:p>
      <w:pPr>
        <w:spacing w:after="0"/>
        <w:ind w:left="0"/>
        <w:jc w:val="both"/>
      </w:pPr>
      <w:r>
        <w:rPr>
          <w:rFonts w:ascii="Times New Roman"/>
          <w:b w:val="false"/>
          <w:i w:val="false"/>
          <w:color w:val="000000"/>
          <w:sz w:val="28"/>
        </w:rPr>
        <w:t>
      Бюджеттік бағдарламаларды (кіші бағдарламаларды) іске асыру мониторингінің нәтижелері туралы есепті бюджеттік бағдарламалардың әкімшілері электрондық түрде береді.";</w:t>
      </w:r>
    </w:p>
    <w:bookmarkStart w:name="z8" w:id="5"/>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xml:space="preserve">№ 252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8-қосымша</w:t>
            </w:r>
          </w:p>
        </w:tc>
      </w:tr>
    </w:tbl>
    <w:bookmarkStart w:name="z17" w:id="12"/>
    <w:p>
      <w:pPr>
        <w:spacing w:after="0"/>
        <w:ind w:left="0"/>
        <w:jc w:val="left"/>
      </w:pPr>
      <w:r>
        <w:rPr>
          <w:rFonts w:ascii="Times New Roman"/>
          <w:b/>
          <w:i w:val="false"/>
          <w:color w:val="000000"/>
        </w:rPr>
        <w:t xml:space="preserve"> Әкімшілік деректер жинауға арналған нысан Бюджеттік бағдарламаларды (кіші бағдарламаларды) іске асыру мониторингінің нәтижелері туралы есеп Есепті кезең ________________жылдарға</w:t>
      </w:r>
    </w:p>
    <w:bookmarkEnd w:id="12"/>
    <w:p>
      <w:pPr>
        <w:spacing w:after="0"/>
        <w:ind w:left="0"/>
        <w:jc w:val="both"/>
      </w:pPr>
      <w:r>
        <w:rPr>
          <w:rFonts w:ascii="Times New Roman"/>
          <w:b w:val="false"/>
          <w:i w:val="false"/>
          <w:color w:val="000000"/>
          <w:sz w:val="28"/>
        </w:rPr>
        <w:t>
      Индекс: 1-МАБП нысаны</w:t>
      </w:r>
    </w:p>
    <w:p>
      <w:pPr>
        <w:spacing w:after="0"/>
        <w:ind w:left="0"/>
        <w:jc w:val="both"/>
      </w:pPr>
      <w:r>
        <w:rPr>
          <w:rFonts w:ascii="Times New Roman"/>
          <w:b w:val="false"/>
          <w:i w:val="false"/>
          <w:color w:val="000000"/>
          <w:sz w:val="28"/>
        </w:rPr>
        <w:t>
      Ұсынатын тұлғалар тобы: бюджеттік бағдарламалар әкімшісі</w:t>
      </w:r>
    </w:p>
    <w:p>
      <w:pPr>
        <w:spacing w:after="0"/>
        <w:ind w:left="0"/>
        <w:jc w:val="both"/>
      </w:pPr>
      <w:r>
        <w:rPr>
          <w:rFonts w:ascii="Times New Roman"/>
          <w:b w:val="false"/>
          <w:i w:val="false"/>
          <w:color w:val="000000"/>
          <w:sz w:val="28"/>
        </w:rPr>
        <w:t xml:space="preserve">
      Қайда ұсынылады: бюджетті атқару жөніндегі уәкілетті органға </w:t>
      </w:r>
    </w:p>
    <w:p>
      <w:pPr>
        <w:spacing w:after="0"/>
        <w:ind w:left="0"/>
        <w:jc w:val="both"/>
      </w:pPr>
      <w:r>
        <w:rPr>
          <w:rFonts w:ascii="Times New Roman"/>
          <w:b w:val="false"/>
          <w:i w:val="false"/>
          <w:color w:val="000000"/>
          <w:sz w:val="28"/>
        </w:rPr>
        <w:t>
      Мерзімділігі: ай сайын,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жергілікті бюджеттік бағдарламалар әкімшілері үшін -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республикалық бюджеттік бағдарламалар әкімшілері үшін - есепті айдан кейінгі айдың алғашқы жеті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 лер сомасы (8-баған) – 6-баған)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 7- 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 5 - 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 мау сомасы (12- баған - 5-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 7-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(15-баған-16-баған – 20-баған)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 бойынша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w:t>
      </w:r>
    </w:p>
    <w:p>
      <w:pPr>
        <w:spacing w:after="0"/>
        <w:ind w:left="0"/>
        <w:jc w:val="both"/>
      </w:pPr>
      <w:r>
        <w:rPr>
          <w:rFonts w:ascii="Times New Roman"/>
          <w:b w:val="false"/>
          <w:i w:val="false"/>
          <w:color w:val="000000"/>
          <w:sz w:val="28"/>
        </w:rPr>
        <w:t xml:space="preserve">
      басшысы (белгіленген тәртіппен орталық </w:t>
      </w:r>
    </w:p>
    <w:p>
      <w:pPr>
        <w:spacing w:after="0"/>
        <w:ind w:left="0"/>
        <w:jc w:val="both"/>
      </w:pPr>
      <w:r>
        <w:rPr>
          <w:rFonts w:ascii="Times New Roman"/>
          <w:b w:val="false"/>
          <w:i w:val="false"/>
          <w:color w:val="000000"/>
          <w:sz w:val="28"/>
        </w:rPr>
        <w:t xml:space="preserve">
      атқарушы орган аппарат басшысының </w:t>
      </w:r>
    </w:p>
    <w:p>
      <w:pPr>
        <w:spacing w:after="0"/>
        <w:ind w:left="0"/>
        <w:jc w:val="both"/>
      </w:pPr>
      <w:r>
        <w:rPr>
          <w:rFonts w:ascii="Times New Roman"/>
          <w:b w:val="false"/>
          <w:i w:val="false"/>
          <w:color w:val="000000"/>
          <w:sz w:val="28"/>
        </w:rPr>
        <w:t xml:space="preserve">
      өкілеттіктері жүктелген лауазымды тұлға) </w:t>
      </w:r>
    </w:p>
    <w:p>
      <w:pPr>
        <w:spacing w:after="0"/>
        <w:ind w:left="0"/>
        <w:jc w:val="both"/>
      </w:pPr>
      <w:r>
        <w:rPr>
          <w:rFonts w:ascii="Times New Roman"/>
          <w:b w:val="false"/>
          <w:i w:val="false"/>
          <w:color w:val="000000"/>
          <w:sz w:val="28"/>
        </w:rPr>
        <w:t xml:space="preserve">
      немесе мемлекеттік мекеме басшысы _________             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Қаржы қызметі басшысы _________       ___________________ </w:t>
      </w:r>
    </w:p>
    <w:p>
      <w:pPr>
        <w:spacing w:after="0"/>
        <w:ind w:left="0"/>
        <w:jc w:val="both"/>
      </w:pPr>
      <w:r>
        <w:rPr>
          <w:rFonts w:ascii="Times New Roman"/>
          <w:b w:val="false"/>
          <w:i w:val="false"/>
          <w:color w:val="000000"/>
          <w:sz w:val="28"/>
        </w:rPr>
        <w:t>
      (қолы)       (қолды таратып жазу)</w:t>
      </w:r>
    </w:p>
    <w:bookmarkStart w:name="z18"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 12-баған ағымдағы жылдың 7 айының қорытындысынан бастап және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xml:space="preserve">№ 252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11-қосымша</w:t>
            </w:r>
          </w:p>
        </w:tc>
      </w:tr>
    </w:tbl>
    <w:bookmarkStart w:name="z21" w:id="14"/>
    <w:p>
      <w:pPr>
        <w:spacing w:after="0"/>
        <w:ind w:left="0"/>
        <w:jc w:val="left"/>
      </w:pPr>
      <w:r>
        <w:rPr>
          <w:rFonts w:ascii="Times New Roman"/>
          <w:b/>
          <w:i w:val="false"/>
          <w:color w:val="000000"/>
        </w:rPr>
        <w:t xml:space="preserve"> Республикалық бюджеттен бөлінген бюджет қаражатының игерілмеуі бойынша ақпарат  ______________________жыл</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жоспардың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резервінің бөлінбеген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(2-баған- 3- баған- 4- 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түгел пайдалануға рұқсат етілген нысаналы даму трансферттерін игермеу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 қаражатын игермеудің барлығы (5-баған+ 6-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 </w:t>
      </w:r>
    </w:p>
    <w:p>
      <w:pPr>
        <w:spacing w:after="0"/>
        <w:ind w:left="0"/>
        <w:jc w:val="both"/>
      </w:pPr>
      <w:r>
        <w:rPr>
          <w:rFonts w:ascii="Times New Roman"/>
          <w:b w:val="false"/>
          <w:i w:val="false"/>
          <w:color w:val="000000"/>
          <w:sz w:val="28"/>
        </w:rPr>
        <w:t xml:space="preserve">
      орталық уәкілетті орган </w:t>
      </w:r>
    </w:p>
    <w:p>
      <w:pPr>
        <w:spacing w:after="0"/>
        <w:ind w:left="0"/>
        <w:jc w:val="both"/>
      </w:pPr>
      <w:r>
        <w:rPr>
          <w:rFonts w:ascii="Times New Roman"/>
          <w:b w:val="false"/>
          <w:i w:val="false"/>
          <w:color w:val="000000"/>
          <w:sz w:val="28"/>
        </w:rPr>
        <w:t xml:space="preserve">
      құрылымдық бөлімшесінің басшысы _________ 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xml:space="preserve">№ 252 Бұйрығына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20_______ жылғы _______________ жағдай бойынша </w:t>
      </w:r>
    </w:p>
    <w:bookmarkStart w:name="z24" w:id="15"/>
    <w:p>
      <w:pPr>
        <w:spacing w:after="0"/>
        <w:ind w:left="0"/>
        <w:jc w:val="left"/>
      </w:pPr>
      <w:r>
        <w:rPr>
          <w:rFonts w:ascii="Times New Roman"/>
          <w:b/>
          <w:i w:val="false"/>
          <w:color w:val="000000"/>
        </w:rPr>
        <w:t xml:space="preserve"> Төлемдер бойынша қаржыландыру жоспарының күтілетін орындалуы туралы ақпарат</w:t>
      </w:r>
    </w:p>
    <w:bookmarkEnd w:id="15"/>
    <w:p>
      <w:pPr>
        <w:spacing w:after="0"/>
        <w:ind w:left="0"/>
        <w:jc w:val="both"/>
      </w:pPr>
      <w:r>
        <w:rPr>
          <w:rFonts w:ascii="Times New Roman"/>
          <w:b w:val="false"/>
          <w:i w:val="false"/>
          <w:color w:val="000000"/>
          <w:sz w:val="28"/>
        </w:rPr>
        <w:t xml:space="preserve">
      Бюджеттік бағдарламалар әкімшісі </w:t>
      </w:r>
    </w:p>
    <w:p>
      <w:pPr>
        <w:spacing w:after="0"/>
        <w:ind w:left="0"/>
        <w:jc w:val="both"/>
      </w:pPr>
      <w:r>
        <w:rPr>
          <w:rFonts w:ascii="Times New Roman"/>
          <w:b w:val="false"/>
          <w:i w:val="false"/>
          <w:color w:val="000000"/>
          <w:sz w:val="28"/>
        </w:rPr>
        <w:t xml:space="preserve">
      Бюджет түрі (республикалық) </w:t>
      </w:r>
    </w:p>
    <w:p>
      <w:pPr>
        <w:spacing w:after="0"/>
        <w:ind w:left="0"/>
        <w:jc w:val="both"/>
      </w:pPr>
      <w:r>
        <w:rPr>
          <w:rFonts w:ascii="Times New Roman"/>
          <w:b w:val="false"/>
          <w:i w:val="false"/>
          <w:color w:val="000000"/>
          <w:sz w:val="28"/>
        </w:rPr>
        <w:t>
      Есептік кезең (ай сайын)</w:t>
      </w:r>
    </w:p>
    <w:p>
      <w:pPr>
        <w:spacing w:after="0"/>
        <w:ind w:left="0"/>
        <w:jc w:val="both"/>
      </w:pPr>
      <w:r>
        <w:rPr>
          <w:rFonts w:ascii="Times New Roman"/>
          <w:b w:val="false"/>
          <w:i w:val="false"/>
          <w:color w:val="000000"/>
          <w:sz w:val="28"/>
        </w:rPr>
        <w:t xml:space="preserve">
      Өлшем бірлігі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жиынтық жоспарының орындалысының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жоспарының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7-баған / 5-баған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 8-баған / 6-баған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7-баған- 5-баған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8-баған- 6-баған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w:t>
      </w:r>
    </w:p>
    <w:p>
      <w:pPr>
        <w:spacing w:after="0"/>
        <w:ind w:left="0"/>
        <w:jc w:val="both"/>
      </w:pPr>
      <w:r>
        <w:rPr>
          <w:rFonts w:ascii="Times New Roman"/>
          <w:b w:val="false"/>
          <w:i w:val="false"/>
          <w:color w:val="000000"/>
          <w:sz w:val="28"/>
        </w:rPr>
        <w:t xml:space="preserve">
      басшысы (белгіленген тәртіппен орталық </w:t>
      </w:r>
    </w:p>
    <w:p>
      <w:pPr>
        <w:spacing w:after="0"/>
        <w:ind w:left="0"/>
        <w:jc w:val="both"/>
      </w:pPr>
      <w:r>
        <w:rPr>
          <w:rFonts w:ascii="Times New Roman"/>
          <w:b w:val="false"/>
          <w:i w:val="false"/>
          <w:color w:val="000000"/>
          <w:sz w:val="28"/>
        </w:rPr>
        <w:t xml:space="preserve">
      атқарушы орган аппарат басшысының </w:t>
      </w:r>
    </w:p>
    <w:p>
      <w:pPr>
        <w:spacing w:after="0"/>
        <w:ind w:left="0"/>
        <w:jc w:val="both"/>
      </w:pPr>
      <w:r>
        <w:rPr>
          <w:rFonts w:ascii="Times New Roman"/>
          <w:b w:val="false"/>
          <w:i w:val="false"/>
          <w:color w:val="000000"/>
          <w:sz w:val="28"/>
        </w:rPr>
        <w:t xml:space="preserve">
      өкілеттіктері жүктелген лауазымды тұлға) </w:t>
      </w:r>
    </w:p>
    <w:p>
      <w:pPr>
        <w:spacing w:after="0"/>
        <w:ind w:left="0"/>
        <w:jc w:val="both"/>
      </w:pPr>
      <w:r>
        <w:rPr>
          <w:rFonts w:ascii="Times New Roman"/>
          <w:b w:val="false"/>
          <w:i w:val="false"/>
          <w:color w:val="000000"/>
          <w:sz w:val="28"/>
        </w:rPr>
        <w:t xml:space="preserve">
      немесе мемлекеттік мекеме басшысы _______________ 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Қаржы қызметінің басшысы__________ 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