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b43b" w14:textId="12eb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18 наурыздағы № 233 бұйрығы. Қазақстан Республикасының Әділет министрлігінде 2021 жылғы 25 наурызда № 22385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14613 болып тіркелген, 2017 жылғы 17 қаңтарда Нормативтік құқықтық актілердің эталондық бақылау банкінде № 14613 болып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 тармақтың</w:t>
      </w:r>
      <w:r>
        <w:rPr>
          <w:rFonts w:ascii="Times New Roman"/>
          <w:b w:val="false"/>
          <w:i w:val="false"/>
          <w:color w:val="000000"/>
          <w:sz w:val="28"/>
        </w:rPr>
        <w:t xml:space="preserve"> төртінші бөлігі мынадай редакцияда жазылсын:</w:t>
      </w:r>
    </w:p>
    <w:bookmarkStart w:name="z5" w:id="3"/>
    <w:p>
      <w:pPr>
        <w:spacing w:after="0"/>
        <w:ind w:left="0"/>
        <w:jc w:val="both"/>
      </w:pPr>
      <w:r>
        <w:rPr>
          <w:rFonts w:ascii="Times New Roman"/>
          <w:b w:val="false"/>
          <w:i w:val="false"/>
          <w:color w:val="000000"/>
          <w:sz w:val="28"/>
        </w:rPr>
        <w:t>
      "Инвестициялық жобаларды іске асыруға бағытталған бюджеттік даму бағдарламаларын атқару туралы есепке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немесе мемлекеттік мекеменің басшысы қол қояды, қойылған қолдар таратылып (тегі және аты-жөні) жазылған болуы тиіс.".</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