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d32bc" w14:textId="25d32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қызмет істері және сыбайлас жемқорлыққа қарсы іс-қимыл агенттігі төрағасының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Республикасының Мемлекеттік қызмет істері агенттігі Төрағасының 2021 жылғы 11 наурыздағы № 47 бұйрығы. Қазақстан Республикасының Әділет министрлігінде 2021 жылғы 19 наурызда № 22361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Мемлекеттік қызмет істері және сыбайлас жемқорлыққа қарсы іс-қимыл агенттігінің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Республикасының Мемлекеттік қызмет істері агенттігінің (бұдан әрі – Агенттік) Заң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Қазақстан Республикасының Әділет министрлігінде осы бұйрықтың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Агенттіктің интернет-ресурсында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Республикасының Мемлекеттік қызмет істері агенттігі Төрағасының мемлекеттік қызмет мәселелеріне жетекшілік ететін орынбасарына жүктелсін.</w:t>
      </w:r>
    </w:p>
    <w:bookmarkEnd w:id="5"/>
    <w:bookmarkStart w:name="z7" w:id="6"/>
    <w:p>
      <w:pPr>
        <w:spacing w:after="0"/>
        <w:ind w:left="0"/>
        <w:jc w:val="both"/>
      </w:pPr>
      <w:r>
        <w:rPr>
          <w:rFonts w:ascii="Times New Roman"/>
          <w:b w:val="false"/>
          <w:i w:val="false"/>
          <w:color w:val="000000"/>
          <w:sz w:val="28"/>
        </w:rPr>
        <w:t>
      4. Осы бұйрық алғаш ресми жарияланған күнінен кейін он күнтізбелік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Мемлекеттік қызмет істері </w:t>
            </w:r>
          </w:p>
          <w:p>
            <w:pPr>
              <w:spacing w:after="20"/>
              <w:ind w:left="20"/>
              <w:jc w:val="both"/>
            </w:pPr>
            <w:r>
              <w:rPr>
                <w:rFonts w:ascii="Times New Roman"/>
                <w:b w:val="false"/>
                <w:i/>
                <w:color w:val="000000"/>
                <w:sz w:val="20"/>
              </w:rPr>
              <w:t xml:space="preserve">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Жаилғанова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төрағасының</w:t>
            </w:r>
            <w:r>
              <w:br/>
            </w:r>
            <w:r>
              <w:rPr>
                <w:rFonts w:ascii="Times New Roman"/>
                <w:b w:val="false"/>
                <w:i w:val="false"/>
                <w:color w:val="000000"/>
                <w:sz w:val="20"/>
              </w:rPr>
              <w:t>2021 жылғы 11 наурыздағы</w:t>
            </w:r>
            <w:r>
              <w:br/>
            </w:r>
            <w:r>
              <w:rPr>
                <w:rFonts w:ascii="Times New Roman"/>
                <w:b w:val="false"/>
                <w:i w:val="false"/>
                <w:color w:val="000000"/>
                <w:sz w:val="20"/>
              </w:rPr>
              <w:t>№ 47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Қазақстан Республикасы Мемлекеттік қызмет істері және сыбайлас жемқорлыққа қарсы іс-қимыл агенттігі төрағасының өзгерістер енгізілетін кейбір бұйрықтарының тізбесі</w:t>
      </w:r>
    </w:p>
    <w:bookmarkEnd w:id="7"/>
    <w:bookmarkStart w:name="z10" w:id="8"/>
    <w:p>
      <w:pPr>
        <w:spacing w:after="0"/>
        <w:ind w:left="0"/>
        <w:jc w:val="both"/>
      </w:pPr>
      <w:r>
        <w:rPr>
          <w:rFonts w:ascii="Times New Roman"/>
          <w:b w:val="false"/>
          <w:i w:val="false"/>
          <w:color w:val="000000"/>
          <w:sz w:val="28"/>
        </w:rPr>
        <w:t xml:space="preserve">
      1. "Персоналды басқару қызметі (кадр қызметі) туралы үлгілік ережені бекіту туралы" Қазақстан Республикасы Мемлекеттік қызмет істері және сыбайлас жемқорлыққа қарсы іс-қимыл агенттігі Төрағасының 2016 жылғы 21 қазандағы № 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14456 болып тіркелген, 2016 жылғы 12 желтоқсандағы "Әділет" ақпараттық-құқықтық жүйесінде жарияланған):</w:t>
      </w:r>
    </w:p>
    <w:bookmarkEnd w:id="8"/>
    <w:bookmarkStart w:name="z11" w:id="9"/>
    <w:p>
      <w:pPr>
        <w:spacing w:after="0"/>
        <w:ind w:left="0"/>
        <w:jc w:val="both"/>
      </w:pPr>
      <w:r>
        <w:rPr>
          <w:rFonts w:ascii="Times New Roman"/>
          <w:b w:val="false"/>
          <w:i w:val="false"/>
          <w:color w:val="000000"/>
          <w:sz w:val="28"/>
        </w:rPr>
        <w:t xml:space="preserve">
      көрсетілген бұйрықпен бекітілген Персоналды басқару қызметі (кадр қызметі) туралы үлгілік </w:t>
      </w:r>
      <w:r>
        <w:rPr>
          <w:rFonts w:ascii="Times New Roman"/>
          <w:b w:val="false"/>
          <w:i w:val="false"/>
          <w:color w:val="000000"/>
          <w:sz w:val="28"/>
        </w:rPr>
        <w:t>ережесінде</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3" w:id="10"/>
    <w:p>
      <w:pPr>
        <w:spacing w:after="0"/>
        <w:ind w:left="0"/>
        <w:jc w:val="both"/>
      </w:pPr>
      <w:r>
        <w:rPr>
          <w:rFonts w:ascii="Times New Roman"/>
          <w:b w:val="false"/>
          <w:i w:val="false"/>
          <w:color w:val="000000"/>
          <w:sz w:val="28"/>
        </w:rPr>
        <w:t>
      "9. Персоналды басқару қызметі (кадр қызметі) мемлекеттік органның басқа құрылымдық бөлімшелерінен ұйымдастырушылық дербес, аппарат басшысына, ал аппарат басшысы лауазымы енгізілмеген мемлекеттік органдарда мемлекеттік органның басшысына тікелей бағынады.".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Мемлекеттік қызмет істері агенттігі Төрағасының 08.12.2025 </w:t>
      </w:r>
      <w:r>
        <w:rPr>
          <w:rFonts w:ascii="Times New Roman"/>
          <w:b w:val="false"/>
          <w:i w:val="false"/>
          <w:color w:val="000000"/>
          <w:sz w:val="28"/>
        </w:rPr>
        <w:t>№ 196</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8" w:id="11"/>
    <w:p>
      <w:pPr>
        <w:spacing w:after="0"/>
        <w:ind w:left="0"/>
        <w:jc w:val="both"/>
      </w:pPr>
      <w:r>
        <w:rPr>
          <w:rFonts w:ascii="Times New Roman"/>
          <w:b w:val="false"/>
          <w:i w:val="false"/>
          <w:color w:val="000000"/>
          <w:sz w:val="28"/>
        </w:rPr>
        <w:t xml:space="preserve">
      3.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16299 болып тіркелген, 2018 жылғы 14 ақпанда Қазақстан Республикасы нормативтік құқықтық актілерінің эталондық бақылау банкінде жарияланған):</w:t>
      </w:r>
    </w:p>
    <w:bookmarkEnd w:id="11"/>
    <w:bookmarkStart w:name="z19" w:id="12"/>
    <w:p>
      <w:pPr>
        <w:spacing w:after="0"/>
        <w:ind w:left="0"/>
        <w:jc w:val="both"/>
      </w:pPr>
      <w:r>
        <w:rPr>
          <w:rFonts w:ascii="Times New Roman"/>
          <w:b w:val="false"/>
          <w:i w:val="false"/>
          <w:color w:val="000000"/>
          <w:sz w:val="28"/>
        </w:rPr>
        <w:t xml:space="preserve">
      көрсетілген бұйрықпен бекітілген "А" корпусы мемлекеттік әкімшілік қызметшілерінің қызметін бағалау </w:t>
      </w:r>
      <w:r>
        <w:rPr>
          <w:rFonts w:ascii="Times New Roman"/>
          <w:b w:val="false"/>
          <w:i w:val="false"/>
          <w:color w:val="000000"/>
          <w:sz w:val="28"/>
        </w:rPr>
        <w:t>әдістемесінде</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21" w:id="13"/>
    <w:p>
      <w:pPr>
        <w:spacing w:after="0"/>
        <w:ind w:left="0"/>
        <w:jc w:val="both"/>
      </w:pPr>
      <w:r>
        <w:rPr>
          <w:rFonts w:ascii="Times New Roman"/>
          <w:b w:val="false"/>
          <w:i w:val="false"/>
          <w:color w:val="000000"/>
          <w:sz w:val="28"/>
        </w:rPr>
        <w:t>
      "5. Орталық атқарушы органның аппарат басшысының және Қазақстан Республикасы Жоғары Сот Кеңесінің хатшысы – Аппарат басшысының қызметін бағалауды Қазақстан Республикасы Президентінің Әкімшілігі өткізеді. Аталған тұлғалардың бағалануы осы тұлғалар үшін Қазақстан Республикасы Президенті Әкімшілігінің басшысымен бағалау жылының басында белгіленетін басымдықтары негізінде жүргізіледі.";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3" w:id="14"/>
    <w:p>
      <w:pPr>
        <w:spacing w:after="0"/>
        <w:ind w:left="0"/>
        <w:jc w:val="both"/>
      </w:pPr>
      <w:r>
        <w:rPr>
          <w:rFonts w:ascii="Times New Roman"/>
          <w:b w:val="false"/>
          <w:i w:val="false"/>
          <w:color w:val="000000"/>
          <w:sz w:val="28"/>
        </w:rPr>
        <w:t>
      "9. Нысаналы мақсатты индикаторлар уәкілетті тұлғамен анықталады және Қазақстанның стратегиялық даму жоспарымен айқындалған индикаторларға қол жеткізуге бағытталған мемлекеттік жоспарлау жүйесінің құжаттарынан, сондай-ақ тиісті мемлекеттік органның меморандумынан туындайды және келесілерге бағытталған:</w:t>
      </w:r>
    </w:p>
    <w:bookmarkEnd w:id="14"/>
    <w:p>
      <w:pPr>
        <w:spacing w:after="0"/>
        <w:ind w:left="0"/>
        <w:jc w:val="both"/>
      </w:pPr>
      <w:r>
        <w:rPr>
          <w:rFonts w:ascii="Times New Roman"/>
          <w:b w:val="false"/>
          <w:i w:val="false"/>
          <w:color w:val="000000"/>
          <w:sz w:val="28"/>
        </w:rPr>
        <w:t>
      1) Қазақстан Республикасы Конституциялық Кеңесі, Қазақстан Республикасы Президентінің Іс Басқармасы, Қазақстан Республикасы Орталық сайлау комиссиясы, Қазақстан Республикасы Республикалық бюджеттің атқарылуын бақылау жөніндегі есеп комитеті, Қазақстан Республикасының Мемлекеттік қызмет істері агенттігі, Қазақстан Республикасының Стратегиялық жоспарлау және реформалар агенттігі, Қазақстан Республикасының Бәсекелестікті қорғау және дамыту агенттігі аппараттарының басшылары, Қазақстан Республикасының Жоғарғы Соты жанындағы Соттардың қызметін қамтамасыз ету департаментінің (Қазақстан Республикасы Жоғарғы Соты аппаратының) басшылары, облыстар, астана және республикалық маңызы бар қала әкімдерінің аппарат басшылары, орталық атқарушы органдардың аппарат басшылары, Адам құқықтары жөніндегі ұлттық орталықтың басшысы, сондай-ақ облыс, астана және республикалық маңызы бар қала әкімдіктерінің басшылары үшін:</w:t>
      </w:r>
    </w:p>
    <w:p>
      <w:pPr>
        <w:spacing w:after="0"/>
        <w:ind w:left="0"/>
        <w:jc w:val="both"/>
      </w:pPr>
      <w:r>
        <w:rPr>
          <w:rFonts w:ascii="Times New Roman"/>
          <w:b w:val="false"/>
          <w:i w:val="false"/>
          <w:color w:val="000000"/>
          <w:sz w:val="28"/>
        </w:rPr>
        <w:t>
      мемлекеттік органның/жергілікті атқарушы органдардың қызмет тиімділігінің көрсеткіштеріне жетуіне, оның ішінде бюджет қаражаттарын бөлу және пайдалану тиімділігіне;</w:t>
      </w:r>
    </w:p>
    <w:p>
      <w:pPr>
        <w:spacing w:after="0"/>
        <w:ind w:left="0"/>
        <w:jc w:val="both"/>
      </w:pPr>
      <w:r>
        <w:rPr>
          <w:rFonts w:ascii="Times New Roman"/>
          <w:b w:val="false"/>
          <w:i w:val="false"/>
          <w:color w:val="000000"/>
          <w:sz w:val="28"/>
        </w:rPr>
        <w:t>
      мемлекеттік органның/жергілікті атқарушы органның жұмыс процестерінің басқару тиімділігін арттыруға;</w:t>
      </w:r>
    </w:p>
    <w:p>
      <w:pPr>
        <w:spacing w:after="0"/>
        <w:ind w:left="0"/>
        <w:jc w:val="both"/>
      </w:pPr>
      <w:r>
        <w:rPr>
          <w:rFonts w:ascii="Times New Roman"/>
          <w:b w:val="false"/>
          <w:i w:val="false"/>
          <w:color w:val="000000"/>
          <w:sz w:val="28"/>
        </w:rPr>
        <w:t>
      Қазақстан Республикасының Президентінің, Қазақстан Республикасының Премьер-Министрінің, Қазақстан Республикасының Президенті Әкімшілігінің және Премьер-Министр Кеңсесі тапсырмалары мен актілерін мерзімінде және сапалы орындалуын қамтамасыз етуге;</w:t>
      </w:r>
    </w:p>
    <w:p>
      <w:pPr>
        <w:spacing w:after="0"/>
        <w:ind w:left="0"/>
        <w:jc w:val="both"/>
      </w:pPr>
      <w:r>
        <w:rPr>
          <w:rFonts w:ascii="Times New Roman"/>
          <w:b w:val="false"/>
          <w:i w:val="false"/>
          <w:color w:val="000000"/>
          <w:sz w:val="28"/>
        </w:rPr>
        <w:t>
      2) орталық атқарушы органдар комитеттерінің төрағалары үшін:</w:t>
      </w:r>
    </w:p>
    <w:p>
      <w:pPr>
        <w:spacing w:after="0"/>
        <w:ind w:left="0"/>
        <w:jc w:val="both"/>
      </w:pPr>
      <w:r>
        <w:rPr>
          <w:rFonts w:ascii="Times New Roman"/>
          <w:b w:val="false"/>
          <w:i w:val="false"/>
          <w:color w:val="000000"/>
          <w:sz w:val="28"/>
        </w:rPr>
        <w:t>
      жетекшілік ететін бағыты бойынша қызмет тиімділігінің көрсеткіштеріне жетуіне, оның ішінде мемлекеттік қызмет көрсету сапасына;</w:t>
      </w:r>
    </w:p>
    <w:p>
      <w:pPr>
        <w:spacing w:after="0"/>
        <w:ind w:left="0"/>
        <w:jc w:val="both"/>
      </w:pPr>
      <w:r>
        <w:rPr>
          <w:rFonts w:ascii="Times New Roman"/>
          <w:b w:val="false"/>
          <w:i w:val="false"/>
          <w:color w:val="000000"/>
          <w:sz w:val="28"/>
        </w:rPr>
        <w:t>
      бюджет қаражаттарын бөлу және пайдалану тиімділігін арттыруға;</w:t>
      </w:r>
    </w:p>
    <w:p>
      <w:pPr>
        <w:spacing w:after="0"/>
        <w:ind w:left="0"/>
        <w:jc w:val="both"/>
      </w:pPr>
      <w:r>
        <w:rPr>
          <w:rFonts w:ascii="Times New Roman"/>
          <w:b w:val="false"/>
          <w:i w:val="false"/>
          <w:color w:val="000000"/>
          <w:sz w:val="28"/>
        </w:rPr>
        <w:t>
      ведомствоның жұмыс процестерін басқару тиімділігін арттыруға;</w:t>
      </w:r>
    </w:p>
    <w:p>
      <w:pPr>
        <w:spacing w:after="0"/>
        <w:ind w:left="0"/>
        <w:jc w:val="both"/>
      </w:pPr>
      <w:r>
        <w:rPr>
          <w:rFonts w:ascii="Times New Roman"/>
          <w:b w:val="false"/>
          <w:i w:val="false"/>
          <w:color w:val="000000"/>
          <w:sz w:val="28"/>
        </w:rPr>
        <w:t>
      Қазақстан Республикасының Президентінің, Қазақстан Республикасының Премьер-Министрінің, Қазақстан Республикасының Президенті Әкімшілігінің және Премьер-Министр Кеңсесі тапсырмалары мен актілерін мерзімінде және сапалы орындалуын қамтамасыз етуге;</w:t>
      </w:r>
    </w:p>
    <w:p>
      <w:pPr>
        <w:spacing w:after="0"/>
        <w:ind w:left="0"/>
        <w:jc w:val="both"/>
      </w:pPr>
      <w:r>
        <w:rPr>
          <w:rFonts w:ascii="Times New Roman"/>
          <w:b w:val="false"/>
          <w:i w:val="false"/>
          <w:color w:val="000000"/>
          <w:sz w:val="28"/>
        </w:rPr>
        <w:t>
      3) облыстық маңызы бар қалалардың (облыстардың әкімшілік орталығы болып табылатын қалалардың әкімдерін қоспағанда), облыстар аудандарының және қалалардағы аудандардың әкімдері үшін:</w:t>
      </w:r>
    </w:p>
    <w:p>
      <w:pPr>
        <w:spacing w:after="0"/>
        <w:ind w:left="0"/>
        <w:jc w:val="both"/>
      </w:pPr>
      <w:r>
        <w:rPr>
          <w:rFonts w:ascii="Times New Roman"/>
          <w:b w:val="false"/>
          <w:i w:val="false"/>
          <w:color w:val="000000"/>
          <w:sz w:val="28"/>
        </w:rPr>
        <w:t>
      өз құзыреті шеңберінде көрсеткіштерге жетуіне, аумақтарды дамыту бағдарламалары, мемлекеттік және салалық бағдарламалардың көрсеткіштеріне жетуіне;</w:t>
      </w:r>
    </w:p>
    <w:p>
      <w:pPr>
        <w:spacing w:after="0"/>
        <w:ind w:left="0"/>
        <w:jc w:val="both"/>
      </w:pPr>
      <w:r>
        <w:rPr>
          <w:rFonts w:ascii="Times New Roman"/>
          <w:b w:val="false"/>
          <w:i w:val="false"/>
          <w:color w:val="000000"/>
          <w:sz w:val="28"/>
        </w:rPr>
        <w:t>
      өңірдің әлеуметтік-экономикалық даму көрсеткіштеріне жету үшін бюджет қаражаттарын бөлу мен пайдалану тиімділігіне өз құзыреті шегінде ықпал ету дәрежесіне жетуіне;</w:t>
      </w:r>
    </w:p>
    <w:p>
      <w:pPr>
        <w:spacing w:after="0"/>
        <w:ind w:left="0"/>
        <w:jc w:val="both"/>
      </w:pPr>
      <w:r>
        <w:rPr>
          <w:rFonts w:ascii="Times New Roman"/>
          <w:b w:val="false"/>
          <w:i w:val="false"/>
          <w:color w:val="000000"/>
          <w:sz w:val="28"/>
        </w:rPr>
        <w:t>
      Қазақстан Республикасының Президентінің, Қазақстан Республикасының Премьер-Министрінің, Қазақстан Республикасының Президенті Әкімшілігінің және Премьер-Министр Кеңсесі тапсырмалары мен актілерін мерзімінде және сапалы орындалуын қамтамасыз етуге бағытталады.";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25" w:id="15"/>
    <w:p>
      <w:pPr>
        <w:spacing w:after="0"/>
        <w:ind w:left="0"/>
        <w:jc w:val="both"/>
      </w:pPr>
      <w:r>
        <w:rPr>
          <w:rFonts w:ascii="Times New Roman"/>
          <w:b w:val="false"/>
          <w:i w:val="false"/>
          <w:color w:val="000000"/>
          <w:sz w:val="28"/>
        </w:rPr>
        <w:t>
      "25. Жүргізілген бағалау нәтижесі бойынша уәкілетті тұлғамен бағаланушы қызметшіге келісімде бейнеленген нысаналы мақсатты индикатордың әрбір жетістігі туралы ақпаратты қамтитын, сондай-ақ кәсіби деңгейі мен тұлғалық қасиеттерін бағалайтын көрсеткіштің әрбіріне сипататама бере отырып, бағалау кезеңіндегі оның қызметі бойынша пікір толтырылады.";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 жазылсын:</w:t>
      </w:r>
    </w:p>
    <w:bookmarkStart w:name="z27" w:id="16"/>
    <w:p>
      <w:pPr>
        <w:spacing w:after="0"/>
        <w:ind w:left="0"/>
        <w:jc w:val="both"/>
      </w:pPr>
      <w:r>
        <w:rPr>
          <w:rFonts w:ascii="Times New Roman"/>
          <w:b w:val="false"/>
          <w:i w:val="false"/>
          <w:color w:val="000000"/>
          <w:sz w:val="28"/>
        </w:rPr>
        <w:t>
      "32. Мемлекеттік қызмет істері жөніндегі уәкілетті орган қызметшілердің жылдық бағалауына талдау жүргізеді және 20 ақпаннан кешіктірмей оларды Ұлттық комиссияның жұмыс органына енгізеді.".</w:t>
      </w:r>
    </w:p>
    <w:bookmarkEnd w:id="16"/>
    <w:p>
      <w:pPr>
        <w:spacing w:after="0"/>
        <w:ind w:left="0"/>
        <w:jc w:val="both"/>
      </w:pPr>
      <w:r>
        <w:rPr>
          <w:rFonts w:ascii="Times New Roman"/>
          <w:b w:val="false"/>
          <w:i w:val="false"/>
          <w:color w:val="000000"/>
          <w:sz w:val="28"/>
        </w:rPr>
        <w:t>
      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