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49f4" w14:textId="4d64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15 наурыздағы № 83 бұйрығы. Қазақстан Республикасының Әділет министрлігінде 2021 жылғы 17 наурызда № 22350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2012 жылғы 9 қаңтардағы Қазақстан Республикас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2021 жылғы 1 сәуірден бастап 30 маусымды қоса алған кезеңге арналған шекті бағасы қосылған құн салығын есепке алмағанда, бір тоннасы үшін 38 701, 67 теңге (отыз сегіз мың жеті жүз бір теңге алпыс жеті тиын) мөлшерi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