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00ded" w14:textId="dc00d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"Көмірсутектер, уран өндіру саласында жер қойнауын пайдалану бойынша операцияларды жүргізу кезіндегі тәуекел дәрежесін бағалау өлшемшарттарын және тексеру парақтарын бекіту туралы" Қазақстан Республикасы Энергетика министрінің 2018 жылғы 23 қарашадағы № 453 және Қазақстан Республикасы Ұлттық экономика министрінің міндетін атқарушының 2018 жылғы 23 қарашадағы № 77 бірлескен бұйрығына өзгерістер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2021 жылғы 24 ақпандағы № 65 және Қазақстан Республикасы Ұлттық экономика министрінің 2021 жылғы 25 ақпандағы № 19 бірлескен бұйрығы. Қазақстан Республикасының Әділет министрлігінде 2021 жылғы 26 ақпанда № 22275 болып тіркелді</w:t>
      </w:r>
    </w:p>
    <w:p>
      <w:pPr>
        <w:spacing w:after="0"/>
        <w:ind w:left="0"/>
        <w:jc w:val="both"/>
      </w:pPr>
      <w:bookmarkStart w:name="z1" w:id="0"/>
      <w:r>
        <w:rPr>
          <w:rFonts w:ascii="Times New Roman"/>
          <w:b w:val="false"/>
          <w:i w:val="false"/>
          <w:color w:val="000000"/>
          <w:sz w:val="28"/>
        </w:rPr>
        <w:t>
      БҰЙЫРАМЫЗ:</w:t>
      </w:r>
    </w:p>
    <w:bookmarkEnd w:id="0"/>
    <w:bookmarkStart w:name="z2" w:id="1"/>
    <w:p>
      <w:pPr>
        <w:spacing w:after="0"/>
        <w:ind w:left="0"/>
        <w:jc w:val="both"/>
      </w:pPr>
      <w:r>
        <w:rPr>
          <w:rFonts w:ascii="Times New Roman"/>
          <w:b w:val="false"/>
          <w:i w:val="false"/>
          <w:color w:val="000000"/>
          <w:sz w:val="28"/>
        </w:rPr>
        <w:t xml:space="preserve">
      1. "Көмірсутектер, уран өндіру саласында жер қойнауын пайдалану бойынша операцияларды жүргізу кезіндегі тәуекел дәрежесін бағалау өлшемшарттарын және тексеру парақтарын бекіту туралы" Қазақстан Республикасы Энергетика министрінің 2018 жылғы 23 қарашадағы № 453 және Қазақстан Республикасы Ұлттық экономика министрінің міндетін атқарушының 2018 жылғы 23 қарашадағы № 77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 мемлекеттік тіркеу тізілімінде № 17797 болып тіркелген, 2018 жылы 30 қарашада Қазақстан Республикасы нормативтік құқықтық актілерінің эталондық бақылау банкінде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"3) осы бірлескен бұйрыққа 3-қосымшаға сәйкес көмірсутектер саласындағы тау-кен өндірістерін (көмірсутектер), мұнай-химия өндірістерін жобалауға (технологиялық) және (немесе) пайдалануға, магистральдық газ құбырларын, мұнай құбырларын, мұнай өнімдері құбырларын пайдалану бойынша қызметін жүргізетін жеке және заңды тұлғаларға қатысты көмірсутек саласында жер қойнауын пайдалану бойынша операцияларды жүргізу кезіндегі тексеру парағы;";</w:t>
      </w:r>
    </w:p>
    <w:bookmarkEnd w:id="3"/>
    <w:bookmarkStart w:name="z5" w:id="4"/>
    <w:p>
      <w:pPr>
        <w:spacing w:after="0"/>
        <w:ind w:left="0"/>
        <w:jc w:val="both"/>
      </w:pPr>
      <w:r>
        <w:rPr>
          <w:rFonts w:ascii="Times New Roman"/>
          <w:b w:val="false"/>
          <w:i w:val="false"/>
          <w:color w:val="000000"/>
          <w:sz w:val="28"/>
        </w:rPr>
        <w:t xml:space="preserve">
      көрсетілген бірлескен бұйрықпен бекітілген Көмірсутектер саласында жер қойнауын пайдалану бойынша операцияларды жүргізу кезіндегі тәуекел дәрежесін бағалау </w:t>
      </w:r>
      <w:r>
        <w:rPr>
          <w:rFonts w:ascii="Times New Roman"/>
          <w:b w:val="false"/>
          <w:i w:val="false"/>
          <w:color w:val="000000"/>
          <w:sz w:val="28"/>
        </w:rPr>
        <w:t>өлшемшарттарында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 w:id="5"/>
    <w:p>
      <w:pPr>
        <w:spacing w:after="0"/>
        <w:ind w:left="0"/>
        <w:jc w:val="both"/>
      </w:pPr>
      <w:r>
        <w:rPr>
          <w:rFonts w:ascii="Times New Roman"/>
          <w:b w:val="false"/>
          <w:i w:val="false"/>
          <w:color w:val="000000"/>
          <w:sz w:val="28"/>
        </w:rPr>
        <w:t xml:space="preserve">
      "1. Осы Көмірсутектер саласында жер қойнауын пайдалану бойынша операцияларды жүргізу кезіндегі тәуекел дәрежесін бағалау өлшемшарттары (бұдан әрі – Өлшемшарттар) 2015 жылғы 29 қазандағы Қазақстан Республикасы Кәсіпкерлік кодексі 141-бабының </w:t>
      </w:r>
      <w:r>
        <w:rPr>
          <w:rFonts w:ascii="Times New Roman"/>
          <w:b w:val="false"/>
          <w:i w:val="false"/>
          <w:color w:val="000000"/>
          <w:sz w:val="28"/>
        </w:rPr>
        <w:t>3-тармағына</w:t>
      </w:r>
      <w:r>
        <w:rPr>
          <w:rFonts w:ascii="Times New Roman"/>
          <w:b w:val="false"/>
          <w:i w:val="false"/>
          <w:color w:val="000000"/>
          <w:sz w:val="28"/>
        </w:rPr>
        <w:t xml:space="preserve"> және 143-бабы </w:t>
      </w:r>
      <w:r>
        <w:rPr>
          <w:rFonts w:ascii="Times New Roman"/>
          <w:b w:val="false"/>
          <w:i w:val="false"/>
          <w:color w:val="000000"/>
          <w:sz w:val="28"/>
        </w:rPr>
        <w:t>1-тармағына</w:t>
      </w:r>
      <w:r>
        <w:rPr>
          <w:rFonts w:ascii="Times New Roman"/>
          <w:b w:val="false"/>
          <w:i w:val="false"/>
          <w:color w:val="000000"/>
          <w:sz w:val="28"/>
        </w:rPr>
        <w:t xml:space="preserve"> (бұдан әрі – Кәсіпкерлік кодекс), 2017 жылғы 27 желтоқсандағы "Жер қойнауы және жер қойнауын пайдалану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(бұдан әрі – Кодекс) және Мемлекеттік органдардың тәуекелдерді бағалау жүйесін қалыптастыру </w:t>
      </w:r>
      <w:r>
        <w:rPr>
          <w:rFonts w:ascii="Times New Roman"/>
          <w:b w:val="false"/>
          <w:i w:val="false"/>
          <w:color w:val="000000"/>
          <w:sz w:val="28"/>
        </w:rPr>
        <w:t>қағидалары</w:t>
      </w:r>
      <w:r>
        <w:rPr>
          <w:rFonts w:ascii="Times New Roman"/>
          <w:b w:val="false"/>
          <w:i w:val="false"/>
          <w:color w:val="000000"/>
          <w:sz w:val="28"/>
        </w:rPr>
        <w:t xml:space="preserve"> және тексеру парақтарының нысандарына (Нормативтік құқықтық актілерді мемлекеттік тіркеу тізілімінде № 17371 болып тіркелген) сәйкес көмірсутектер саласында жер қойнауын пайдалану бойынша операцияларды жүргізу кезіндегі бақылау субъектілерін (объектілерін) тәуекел дәрежелеріне жатқызу мақсатында әзірленді.";</w:t>
      </w:r>
    </w:p>
    <w:bookmarkEnd w:id="5"/>
    <w:bookmarkStart w:name="z8" w:id="6"/>
    <w:p>
      <w:pPr>
        <w:spacing w:after="0"/>
        <w:ind w:left="0"/>
        <w:jc w:val="both"/>
      </w:pPr>
      <w:r>
        <w:rPr>
          <w:rFonts w:ascii="Times New Roman"/>
          <w:b w:val="false"/>
          <w:i w:val="false"/>
          <w:color w:val="000000"/>
          <w:sz w:val="28"/>
        </w:rPr>
        <w:t xml:space="preserve">
      көрсетілген бірлескен бұйрықпен бекітілген тау-кен өндірістерін (көмірсутектерді), мұнай-химия өндірістерін жобалау (технологиялық) және (немесе) пайдалану, магистральдық газ құбырларын, мұнай құбырларын, мұнай өнімдері құбырларын пайдалану жөніндегі қызметті жүзеге асыратын жеке және заңды тұлғаларға қатысты көмірсутектер саласында жер қойнауын пайдалану жөніндегі операцияларды жүргізу кезіндегі тексеру </w:t>
      </w:r>
      <w:r>
        <w:rPr>
          <w:rFonts w:ascii="Times New Roman"/>
          <w:b w:val="false"/>
          <w:i w:val="false"/>
          <w:color w:val="000000"/>
          <w:sz w:val="28"/>
        </w:rPr>
        <w:t>парағы</w:t>
      </w:r>
      <w:r>
        <w:rPr>
          <w:rFonts w:ascii="Times New Roman"/>
          <w:b w:val="false"/>
          <w:i w:val="false"/>
          <w:color w:val="000000"/>
          <w:sz w:val="28"/>
        </w:rPr>
        <w:t xml:space="preserve"> осы бірлескен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6"/>
    <w:bookmarkStart w:name="z9" w:id="7"/>
    <w:p>
      <w:pPr>
        <w:spacing w:after="0"/>
        <w:ind w:left="0"/>
        <w:jc w:val="both"/>
      </w:pPr>
      <w:r>
        <w:rPr>
          <w:rFonts w:ascii="Times New Roman"/>
          <w:b w:val="false"/>
          <w:i w:val="false"/>
          <w:color w:val="000000"/>
          <w:sz w:val="28"/>
        </w:rPr>
        <w:t>
      2. Қазақстан Республикасы Энергетика министрлігінің Көмірсутектер және жер қойнауын пайдалану салаларындағы мемлекеттік бақылау департаменті Қазақстан Республикасының заңнамасында белгіленген тәртіппен:</w:t>
      </w:r>
    </w:p>
    <w:bookmarkEnd w:id="7"/>
    <w:bookmarkStart w:name="z10" w:id="8"/>
    <w:p>
      <w:pPr>
        <w:spacing w:after="0"/>
        <w:ind w:left="0"/>
        <w:jc w:val="both"/>
      </w:pPr>
      <w:r>
        <w:rPr>
          <w:rFonts w:ascii="Times New Roman"/>
          <w:b w:val="false"/>
          <w:i w:val="false"/>
          <w:color w:val="000000"/>
          <w:sz w:val="28"/>
        </w:rPr>
        <w:t>
      1) осы бірлескен бұйрықты Қазақстан Республикасы Әділет министрлігінде мемлекеттік тіркеуді;</w:t>
      </w:r>
    </w:p>
    <w:bookmarkEnd w:id="8"/>
    <w:bookmarkStart w:name="z11" w:id="9"/>
    <w:p>
      <w:pPr>
        <w:spacing w:after="0"/>
        <w:ind w:left="0"/>
        <w:jc w:val="both"/>
      </w:pPr>
      <w:r>
        <w:rPr>
          <w:rFonts w:ascii="Times New Roman"/>
          <w:b w:val="false"/>
          <w:i w:val="false"/>
          <w:color w:val="000000"/>
          <w:sz w:val="28"/>
        </w:rPr>
        <w:t>
      2) осы бірлескен бұйрықты Қазақстан Республикасы Энергетика министрлігінің интернет-ресурсында орналастыруды;</w:t>
      </w:r>
    </w:p>
    <w:bookmarkEnd w:id="9"/>
    <w:bookmarkStart w:name="z12" w:id="10"/>
    <w:p>
      <w:pPr>
        <w:spacing w:after="0"/>
        <w:ind w:left="0"/>
        <w:jc w:val="both"/>
      </w:pPr>
      <w:r>
        <w:rPr>
          <w:rFonts w:ascii="Times New Roman"/>
          <w:b w:val="false"/>
          <w:i w:val="false"/>
          <w:color w:val="000000"/>
          <w:sz w:val="28"/>
        </w:rPr>
        <w:t xml:space="preserve">
      3) осы бірлескен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10"/>
    <w:bookmarkStart w:name="z13" w:id="11"/>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энергетика вице-министріне жүктелсін.</w:t>
      </w:r>
    </w:p>
    <w:bookmarkEnd w:id="11"/>
    <w:bookmarkStart w:name="z14" w:id="12"/>
    <w:p>
      <w:pPr>
        <w:spacing w:after="0"/>
        <w:ind w:left="0"/>
        <w:jc w:val="both"/>
      </w:pPr>
      <w:r>
        <w:rPr>
          <w:rFonts w:ascii="Times New Roman"/>
          <w:b w:val="false"/>
          <w:i w:val="false"/>
          <w:color w:val="000000"/>
          <w:sz w:val="28"/>
        </w:rPr>
        <w:t>
      4. Осы бірлескен бұйрық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Иргалиев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Ногаев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прокуратурасының</w:t>
      </w:r>
    </w:p>
    <w:p>
      <w:pPr>
        <w:spacing w:after="0"/>
        <w:ind w:left="0"/>
        <w:jc w:val="both"/>
      </w:pPr>
      <w:r>
        <w:rPr>
          <w:rFonts w:ascii="Times New Roman"/>
          <w:b w:val="false"/>
          <w:i w:val="false"/>
          <w:color w:val="000000"/>
          <w:sz w:val="28"/>
        </w:rPr>
        <w:t>
      Құқықтық статистика</w:t>
      </w:r>
    </w:p>
    <w:p>
      <w:pPr>
        <w:spacing w:after="0"/>
        <w:ind w:left="0"/>
        <w:jc w:val="both"/>
      </w:pPr>
      <w:r>
        <w:rPr>
          <w:rFonts w:ascii="Times New Roman"/>
          <w:b w:val="false"/>
          <w:i w:val="false"/>
          <w:color w:val="000000"/>
          <w:sz w:val="28"/>
        </w:rPr>
        <w:t>
      және арнайы есепке алу</w:t>
      </w:r>
    </w:p>
    <w:p>
      <w:pPr>
        <w:spacing w:after="0"/>
        <w:ind w:left="0"/>
        <w:jc w:val="both"/>
      </w:pPr>
      <w:r>
        <w:rPr>
          <w:rFonts w:ascii="Times New Roman"/>
          <w:b w:val="false"/>
          <w:i w:val="false"/>
          <w:color w:val="000000"/>
          <w:sz w:val="28"/>
        </w:rPr>
        <w:t>
      жөніндегі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 xml:space="preserve">2021 жылғы 25 ақпандағы </w:t>
            </w:r>
            <w:r>
              <w:br/>
            </w:r>
            <w:r>
              <w:rPr>
                <w:rFonts w:ascii="Times New Roman"/>
                <w:b w:val="false"/>
                <w:i w:val="false"/>
                <w:color w:val="000000"/>
                <w:sz w:val="20"/>
              </w:rPr>
              <w:t xml:space="preserve">№ 19 мен </w:t>
            </w:r>
            <w:r>
              <w:br/>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2021 жылғы 24 ақпандағы</w:t>
            </w:r>
            <w:r>
              <w:br/>
            </w:r>
            <w:r>
              <w:rPr>
                <w:rFonts w:ascii="Times New Roman"/>
                <w:b w:val="false"/>
                <w:i w:val="false"/>
                <w:color w:val="000000"/>
                <w:sz w:val="20"/>
              </w:rPr>
              <w:t xml:space="preserve">№ 65 бұйрығына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23 қарашадағы</w:t>
            </w:r>
            <w:r>
              <w:br/>
            </w:r>
            <w:r>
              <w:rPr>
                <w:rFonts w:ascii="Times New Roman"/>
                <w:b w:val="false"/>
                <w:i w:val="false"/>
                <w:color w:val="000000"/>
                <w:sz w:val="20"/>
              </w:rPr>
              <w:t>№ 453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2018 жылғы 23 қарашадағы</w:t>
            </w:r>
            <w:r>
              <w:br/>
            </w:r>
            <w:r>
              <w:rPr>
                <w:rFonts w:ascii="Times New Roman"/>
                <w:b w:val="false"/>
                <w:i w:val="false"/>
                <w:color w:val="000000"/>
                <w:sz w:val="20"/>
              </w:rPr>
              <w:t>№ 77 бірлескен бұйрығына</w:t>
            </w:r>
            <w:r>
              <w:br/>
            </w:r>
            <w:r>
              <w:rPr>
                <w:rFonts w:ascii="Times New Roman"/>
                <w:b w:val="false"/>
                <w:i w:val="false"/>
                <w:color w:val="000000"/>
                <w:sz w:val="20"/>
              </w:rPr>
              <w:t>3-қосымша</w:t>
            </w:r>
          </w:p>
        </w:tc>
      </w:tr>
    </w:tbl>
    <w:bookmarkStart w:name="z17" w:id="13"/>
    <w:p>
      <w:pPr>
        <w:spacing w:after="0"/>
        <w:ind w:left="0"/>
        <w:jc w:val="left"/>
      </w:pPr>
      <w:r>
        <w:rPr>
          <w:rFonts w:ascii="Times New Roman"/>
          <w:b/>
          <w:i w:val="false"/>
          <w:color w:val="000000"/>
        </w:rPr>
        <w:t xml:space="preserve"> Тексеру парағы</w:t>
      </w:r>
    </w:p>
    <w:bookmarkEnd w:id="13"/>
    <w:p>
      <w:pPr>
        <w:spacing w:after="0"/>
        <w:ind w:left="0"/>
        <w:jc w:val="both"/>
      </w:pPr>
      <w:r>
        <w:rPr>
          <w:rFonts w:ascii="Times New Roman"/>
          <w:b w:val="false"/>
          <w:i w:val="false"/>
          <w:color w:val="000000"/>
          <w:sz w:val="28"/>
        </w:rPr>
        <w:t xml:space="preserve">
      көмірсутектер саласында жер қойнауын пайдалану бойынша операцияларды жүргізу </w:t>
      </w:r>
    </w:p>
    <w:p>
      <w:pPr>
        <w:spacing w:after="0"/>
        <w:ind w:left="0"/>
        <w:jc w:val="both"/>
      </w:pPr>
      <w:r>
        <w:rPr>
          <w:rFonts w:ascii="Times New Roman"/>
          <w:b w:val="false"/>
          <w:i w:val="false"/>
          <w:color w:val="000000"/>
          <w:sz w:val="28"/>
        </w:rPr>
        <w:t xml:space="preserve">
      кезендегі ______________________________________________ саласында/аясында </w:t>
      </w:r>
    </w:p>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w:t>
      </w:r>
      <w:r>
        <w:rPr>
          <w:rFonts w:ascii="Times New Roman"/>
          <w:b w:val="false"/>
          <w:i w:val="false"/>
          <w:color w:val="000000"/>
          <w:sz w:val="28"/>
        </w:rPr>
        <w:t xml:space="preserve"> және </w:t>
      </w:r>
      <w:r>
        <w:rPr>
          <w:rFonts w:ascii="Times New Roman"/>
          <w:b w:val="false"/>
          <w:i w:val="false"/>
          <w:color w:val="000000"/>
          <w:sz w:val="28"/>
        </w:rPr>
        <w:t>139-баптарына</w:t>
      </w:r>
      <w:r>
        <w:rPr>
          <w:rFonts w:ascii="Times New Roman"/>
          <w:b w:val="false"/>
          <w:i w:val="false"/>
          <w:color w:val="000000"/>
          <w:sz w:val="28"/>
        </w:rPr>
        <w:t xml:space="preserve"> сәйкес) </w:t>
      </w:r>
    </w:p>
    <w:p>
      <w:pPr>
        <w:spacing w:after="0"/>
        <w:ind w:left="0"/>
        <w:jc w:val="both"/>
      </w:pPr>
      <w:r>
        <w:rPr>
          <w:rFonts w:ascii="Times New Roman"/>
          <w:b w:val="false"/>
          <w:i w:val="false"/>
          <w:color w:val="000000"/>
          <w:sz w:val="28"/>
        </w:rPr>
        <w:t xml:space="preserve">
      тау-кен өндірістерін (көмірсутектер), мұнай-химия өндірістерін жобалау </w:t>
      </w:r>
    </w:p>
    <w:p>
      <w:pPr>
        <w:spacing w:after="0"/>
        <w:ind w:left="0"/>
        <w:jc w:val="both"/>
      </w:pPr>
      <w:r>
        <w:rPr>
          <w:rFonts w:ascii="Times New Roman"/>
          <w:b w:val="false"/>
          <w:i w:val="false"/>
          <w:color w:val="000000"/>
          <w:sz w:val="28"/>
        </w:rPr>
        <w:t xml:space="preserve">
      (технологиялық) және (немесе) пайдалану, магистральдық газ құбырларын, мұнай </w:t>
      </w:r>
    </w:p>
    <w:p>
      <w:pPr>
        <w:spacing w:after="0"/>
        <w:ind w:left="0"/>
        <w:jc w:val="both"/>
      </w:pPr>
      <w:r>
        <w:rPr>
          <w:rFonts w:ascii="Times New Roman"/>
          <w:b w:val="false"/>
          <w:i w:val="false"/>
          <w:color w:val="000000"/>
          <w:sz w:val="28"/>
        </w:rPr>
        <w:t xml:space="preserve">
      құбырларын, мұнай өнімдері құбырларын пайдалану бойынша қызметін жүргізетін </w:t>
      </w:r>
    </w:p>
    <w:p>
      <w:pPr>
        <w:spacing w:after="0"/>
        <w:ind w:left="0"/>
        <w:jc w:val="both"/>
      </w:pPr>
      <w:r>
        <w:rPr>
          <w:rFonts w:ascii="Times New Roman"/>
          <w:b w:val="false"/>
          <w:i w:val="false"/>
          <w:color w:val="000000"/>
          <w:sz w:val="28"/>
        </w:rPr>
        <w:t>
      жеке және заңды тұлғаларға қатысты 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(бақылау және қадағалау субъектілерінің (объектілерінің) біртекті тобының атауы)</w:t>
      </w:r>
    </w:p>
    <w:p>
      <w:pPr>
        <w:spacing w:after="0"/>
        <w:ind w:left="0"/>
        <w:jc w:val="both"/>
      </w:pPr>
      <w:r>
        <w:rPr>
          <w:rFonts w:ascii="Times New Roman"/>
          <w:b w:val="false"/>
          <w:i w:val="false"/>
          <w:color w:val="000000"/>
          <w:sz w:val="28"/>
        </w:rPr>
        <w:t>
      Тексеруді тағайындаған мемлекеттік орган _____________________________________</w:t>
      </w:r>
    </w:p>
    <w:p>
      <w:pPr>
        <w:spacing w:after="0"/>
        <w:ind w:left="0"/>
        <w:jc w:val="both"/>
      </w:pPr>
      <w:r>
        <w:rPr>
          <w:rFonts w:ascii="Times New Roman"/>
          <w:b w:val="false"/>
          <w:i w:val="false"/>
          <w:color w:val="000000"/>
          <w:sz w:val="28"/>
        </w:rPr>
        <w:t xml:space="preserve">
      Бақылау субъектісіне (объектісіне) бару арқылы тексеруді/ профилактикалық </w:t>
      </w:r>
    </w:p>
    <w:p>
      <w:pPr>
        <w:spacing w:after="0"/>
        <w:ind w:left="0"/>
        <w:jc w:val="both"/>
      </w:pPr>
      <w:r>
        <w:rPr>
          <w:rFonts w:ascii="Times New Roman"/>
          <w:b w:val="false"/>
          <w:i w:val="false"/>
          <w:color w:val="000000"/>
          <w:sz w:val="28"/>
        </w:rPr>
        <w:t xml:space="preserve">
      бақылауды тағайындау туралы акт ____________________________________________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 ____________________________________</w:t>
      </w:r>
    </w:p>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 бизнес-сәйкестендіру нөмірі </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10391"/>
        <w:gridCol w:w="344"/>
        <w:gridCol w:w="344"/>
        <w:gridCol w:w="344"/>
        <w:gridCol w:w="344"/>
      </w:tblGrid>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үшін – өтініш берушінің бірінші басшысының немесе оны алмастыратын тұлғаның мөрімен (ол болған кезде) және қолымен не жеке тұлғалар үшін – өтініш берушінің қолымен куәландырылған негізгі пайдаланылатын қондырғыларды және (немесе) жабдықтарды көрсете отырып, мәлімделген лицензияланатын қызметтің (жұмыстардың) кіші түрлерін орындау технологиясы мен тәртібін сипаттайтын технологиялық регламенттің болуы</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немесе өзге де заңды негіздегі:</w:t>
            </w:r>
            <w:r>
              <w:br/>
            </w:r>
            <w:r>
              <w:rPr>
                <w:rFonts w:ascii="Times New Roman"/>
                <w:b w:val="false"/>
                <w:i w:val="false"/>
                <w:color w:val="000000"/>
                <w:sz w:val="20"/>
              </w:rPr>
              <w:t>
1) кіші қызмет түрлері үшін өндірістік базаның (өндірістік үй-жайдың/ қойманың/цехтың) болуы:</w:t>
            </w:r>
            <w:r>
              <w:br/>
            </w:r>
            <w:r>
              <w:rPr>
                <w:rFonts w:ascii="Times New Roman"/>
                <w:b w:val="false"/>
                <w:i w:val="false"/>
                <w:color w:val="000000"/>
                <w:sz w:val="20"/>
              </w:rPr>
              <w:t>
мұнайды, газды, мұнай-газ конденсатын өндіру;</w:t>
            </w:r>
            <w:r>
              <w:br/>
            </w:r>
            <w:r>
              <w:rPr>
                <w:rFonts w:ascii="Times New Roman"/>
                <w:b w:val="false"/>
                <w:i w:val="false"/>
                <w:color w:val="000000"/>
                <w:sz w:val="20"/>
              </w:rPr>
              <w:t>
көмірсутектер кен орындарында технологиялық жұмыстарды жүргізу (кәсіпшілік зерттеулер; сейсмикалық барлау жұмыстары; геофизикалық жұмыстар); мұнай; газ; газ конденсаты; қысыммен айдау ұңғымаларындағы атқылау-жару жұмыстары;</w:t>
            </w:r>
            <w:r>
              <w:br/>
            </w:r>
            <w:r>
              <w:rPr>
                <w:rFonts w:ascii="Times New Roman"/>
                <w:b w:val="false"/>
                <w:i w:val="false"/>
                <w:color w:val="000000"/>
                <w:sz w:val="20"/>
              </w:rPr>
              <w:t>
құрлықтағы; теңіздегі; ішкі су айдындарындағы көмірсутектер кен орындарында ұңғымаларды бұрғылау; кен орындарында ұңғымаларды жерасты жөндеу (ағымдағы; күрделі);</w:t>
            </w:r>
            <w:r>
              <w:br/>
            </w:r>
            <w:r>
              <w:rPr>
                <w:rFonts w:ascii="Times New Roman"/>
                <w:b w:val="false"/>
                <w:i w:val="false"/>
                <w:color w:val="000000"/>
                <w:sz w:val="20"/>
              </w:rPr>
              <w:t>
көмірсутектер кен орындарында ұңғымаларды цементтеу; сынау; игеру; сынамалау; көмірсутектер кен орындарында ұңғымаларды консервациялау; жою;</w:t>
            </w:r>
            <w:r>
              <w:br/>
            </w:r>
            <w:r>
              <w:rPr>
                <w:rFonts w:ascii="Times New Roman"/>
                <w:b w:val="false"/>
                <w:i w:val="false"/>
                <w:color w:val="000000"/>
                <w:sz w:val="20"/>
              </w:rPr>
              <w:t>
мұнай қабаттарының мұнай беруін арттыру және ұңғымалардың өнімділігін ұлғайту;</w:t>
            </w:r>
            <w:r>
              <w:br/>
            </w:r>
            <w:r>
              <w:rPr>
                <w:rFonts w:ascii="Times New Roman"/>
                <w:b w:val="false"/>
                <w:i w:val="false"/>
                <w:color w:val="000000"/>
                <w:sz w:val="20"/>
              </w:rPr>
              <w:t>
құрлықтағы; теңіздегі көмірсутектер кен орындарында төгілуді болғызбау және жою жөніндегі жұмыстар;</w:t>
            </w:r>
            <w:r>
              <w:br/>
            </w:r>
            <w:r>
              <w:rPr>
                <w:rFonts w:ascii="Times New Roman"/>
                <w:b w:val="false"/>
                <w:i w:val="false"/>
                <w:color w:val="000000"/>
                <w:sz w:val="20"/>
              </w:rPr>
              <w:t>
мұнай-химия өндірістерін пайдалануға;</w:t>
            </w:r>
            <w:r>
              <w:br/>
            </w:r>
            <w:r>
              <w:rPr>
                <w:rFonts w:ascii="Times New Roman"/>
                <w:b w:val="false"/>
                <w:i w:val="false"/>
                <w:color w:val="000000"/>
                <w:sz w:val="20"/>
              </w:rPr>
              <w:t>
2) жобалау құжаттарын; технологиялық регламенттерді; көмірсутек кен орындары үшін жобалардың техникалық-экономикалық негіздемесін жасауға байланысты қызметтің кіші түрі үшін – ғимарат немесе тұрғын емес үй-жайдың (кеңсенің) болуы</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немесе өзге де заңды негізде мұнай, газ, мұнай – газ конденсатын өндіру үшін – негізгі инженерлік құрылыстар мен қондырғылардың (резервуарлар және сепараторлар) болуы</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немесе өзге де заңды негізде:</w:t>
            </w:r>
            <w:r>
              <w:br/>
            </w:r>
            <w:r>
              <w:rPr>
                <w:rFonts w:ascii="Times New Roman"/>
                <w:b w:val="false"/>
                <w:i w:val="false"/>
                <w:color w:val="000000"/>
                <w:sz w:val="20"/>
              </w:rPr>
              <w:t>
1) Көмірсутегі кен орындарында технологиялық жұмыстарды жүргізу (кәсіпшілік зерттеулер) үшін – ұңғымалық аспаптар мен жабдықтар (тереңдік сынамаларды іріктеу, қабаттық қысым мен температураны өлшеу) және түсіру-көтеру операцияларына арналған қондырғылардың (шығырлар);</w:t>
            </w:r>
            <w:r>
              <w:br/>
            </w:r>
            <w:r>
              <w:rPr>
                <w:rFonts w:ascii="Times New Roman"/>
                <w:b w:val="false"/>
                <w:i w:val="false"/>
                <w:color w:val="000000"/>
                <w:sz w:val="20"/>
              </w:rPr>
              <w:t>
2) көмірсутегі кен орындарында технологиялық жұмыстарды жүргізу (геофизикалық жұмыстар) үшін – ұңғымалық аспаптардың ұңғымалық аспаптары (тереңдік сынамаларды іріктеу, қабаттық қысым мен температураны өлшеу, акустикалық, электрлік және радиоактивті каротаж аспаптары) және ұңғымадағы түсіру-көтеру операцияларына арналған қондырғылардың (шығырлар);</w:t>
            </w:r>
            <w:r>
              <w:br/>
            </w:r>
            <w:r>
              <w:rPr>
                <w:rFonts w:ascii="Times New Roman"/>
                <w:b w:val="false"/>
                <w:i w:val="false"/>
                <w:color w:val="000000"/>
                <w:sz w:val="20"/>
              </w:rPr>
              <w:t>
3) көмірсутегі кен орындарында технологиялық жұмыстарды жүргізу (сейсмикалық барлау жұмыстары) үшін – сейсмикалық станцияның және сейсмикалық барлау жабдықтарының болуы</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немесе өзге де заңды негізде мұнай; газ; газ конденсаты; қысыммен айдау ұңғымаларындағы атқылау-жару жұмыстарын жүргізу үшін:</w:t>
            </w:r>
            <w:r>
              <w:br/>
            </w:r>
            <w:r>
              <w:rPr>
                <w:rFonts w:ascii="Times New Roman"/>
                <w:b w:val="false"/>
                <w:i w:val="false"/>
                <w:color w:val="000000"/>
                <w:sz w:val="20"/>
              </w:rPr>
              <w:t>
1) рұқсаттың не жарылғыш заттарды және олардың негізінде жасалған бұйымдарды үнемі қолдануға рұқсаты бар ұйыммен жасалған шарттың;</w:t>
            </w:r>
            <w:r>
              <w:br/>
            </w:r>
            <w:r>
              <w:rPr>
                <w:rFonts w:ascii="Times New Roman"/>
                <w:b w:val="false"/>
                <w:i w:val="false"/>
                <w:color w:val="000000"/>
                <w:sz w:val="20"/>
              </w:rPr>
              <w:t>
2) жарылғыш заттарды сақтауға арналған қоймасы бар мамандандырылған ұйыммен қойма не шарттың;</w:t>
            </w:r>
            <w:r>
              <w:br/>
            </w:r>
            <w:r>
              <w:rPr>
                <w:rFonts w:ascii="Times New Roman"/>
                <w:b w:val="false"/>
                <w:i w:val="false"/>
                <w:color w:val="000000"/>
                <w:sz w:val="20"/>
              </w:rPr>
              <w:t>
перфорациялық жабдықтардың болуы</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немесе өзге де заңды негізде құрлықта; теңізде; ішкі су айдындарында ұңғымаларды бұрғылау үшін-бұрғылау қондырғысының, бұрғылау сорғысының, шығарындыға қарсы жабдықтың, бұрғылау ерітіндісін дайындау, циркуляциялау және тазалау торабының болуы</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немесе өзге де заңды негізде кен орындарында ұңғымаларды жер астында жөндеу (ағымдағы; күрделі) үшін – ұңғымаларды жөндеу жөніндегі көтергіш қондырғыны, шығарындыға қарсы жабдықтарды, сорғы агрегатын және дайындау торабын, жұмыс сұйықтығын циркуляциялау және тазалау торабының болуы</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немесе өзге де заңды негізде:</w:t>
            </w:r>
            <w:r>
              <w:br/>
            </w:r>
            <w:r>
              <w:rPr>
                <w:rFonts w:ascii="Times New Roman"/>
                <w:b w:val="false"/>
                <w:i w:val="false"/>
                <w:color w:val="000000"/>
                <w:sz w:val="20"/>
              </w:rPr>
              <w:t>
1) Көмірсутектер кен орындарында ұңғымаларды цементтеу үшін – мамандандырылған цементтеу агрегаттары, жұмыс сұйықтығын дайындау, циркуляциялау және тазалау торабының;</w:t>
            </w:r>
            <w:r>
              <w:br/>
            </w:r>
            <w:r>
              <w:rPr>
                <w:rFonts w:ascii="Times New Roman"/>
                <w:b w:val="false"/>
                <w:i w:val="false"/>
                <w:color w:val="000000"/>
                <w:sz w:val="20"/>
              </w:rPr>
              <w:t>
2) көмірсутектер кен орындарында ұңғымаларды сынау; игеру, сынамалаудан өткізу үшін –ұңғымаларды сынау, игеру, сынамалау бойынша көтергіш қондырғының,</w:t>
            </w:r>
            <w:r>
              <w:br/>
            </w:r>
            <w:r>
              <w:rPr>
                <w:rFonts w:ascii="Times New Roman"/>
                <w:b w:val="false"/>
                <w:i w:val="false"/>
                <w:color w:val="000000"/>
                <w:sz w:val="20"/>
              </w:rPr>
              <w:t>
шығарындыға қарсы жабдықтардың, сорғы агрегаттың, сыйымдылықтың болуы</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немесе өзге де заңды негізде көмірсутектер кен орындарындағы ұңғымаларды консервациялау; жою үшін - ұңғымаларды консервациялау және жою бойынша көтергіш қондырғының, шығарындыға қарсы жабдықтың, сорғы агрегаттың жұмыс сұйықтығын дайындау, циркуляциялау және тазалау торабының болуы</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немесе өзге де заңды негізде мұнай қабаттарының мұнай беруін арттыру және ұңғымалардың өнімділігін ұлғайту үшін – сорғы агрегаттарының болуы</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немесе өзге де заңды негізде құрлықтағы көмірсутектер кен орындарында; теңізде төгілудің алдын алу және жою жөніндегі жұмыстар үшін – құрлықта мұнай жинауға арналған мамандандырылған техника және (немесе) жабдықтардың; теңізде мұнай жинау құрылғысының, жүзетін резервуарлар мен бондық бөгеттердің болуы</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немесе өзге де заңды негізде мұнай-химия өндірістерін пайдалану үшін:</w:t>
            </w:r>
            <w:r>
              <w:br/>
            </w:r>
            <w:r>
              <w:rPr>
                <w:rFonts w:ascii="Times New Roman"/>
                <w:b w:val="false"/>
                <w:i w:val="false"/>
                <w:color w:val="000000"/>
                <w:sz w:val="20"/>
              </w:rPr>
              <w:t>
1) негізгі технологиялық қондырғылар мен жабдықтардың;</w:t>
            </w:r>
            <w:r>
              <w:br/>
            </w:r>
            <w:r>
              <w:rPr>
                <w:rFonts w:ascii="Times New Roman"/>
                <w:b w:val="false"/>
                <w:i w:val="false"/>
                <w:color w:val="000000"/>
                <w:sz w:val="20"/>
              </w:rPr>
              <w:t>
2) мұнай-химия өндірісі үшін қажетті қоймалардың;</w:t>
            </w:r>
            <w:r>
              <w:br/>
            </w:r>
            <w:r>
              <w:rPr>
                <w:rFonts w:ascii="Times New Roman"/>
                <w:b w:val="false"/>
                <w:i w:val="false"/>
                <w:color w:val="000000"/>
                <w:sz w:val="20"/>
              </w:rPr>
              <w:t>
3) Қазақстан Республикасының заңнамасында белгіленген тәртіпте аккредиттелген зертхананың немесе өнімнің стандарттарға, нормалар мен техникалық шарттарға сәйкестігін бақылау бойынша аккредиттелген зертханамен қызмет көрсету шартының болуы</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немесе өзге де заңды негізде көмірсутектер кен орындарына арналған жобалау құжаттарын; технологиялық регламенттерді; жобалардың техникалық-экономикалық негіздемесін жасау үшін:</w:t>
            </w:r>
            <w:r>
              <w:br/>
            </w:r>
            <w:r>
              <w:rPr>
                <w:rFonts w:ascii="Times New Roman"/>
                <w:b w:val="false"/>
                <w:i w:val="false"/>
                <w:color w:val="000000"/>
                <w:sz w:val="20"/>
              </w:rPr>
              <w:t>
1) көмірсутектер саласында жобалауға арналған лицензиялық бағдарламалық қамтамасыз етудің (кен шоғырларының құрылымын, стратиграфиясын және қасиеттерін сипаттауды, көмірсутектерді өндіру көлемін әзірлеу және болжау жүйесін жобалау үшін мұнай және газ қабаттарын (кен шоғырларын) гидродинамикалық үлгілеуді, ұңғымаларды бұрғылауды жобалауды (ұңғымаларды өткізу, қысым градиенттерін және гидродинамикалық сипаттамаларды есептеу, бұрғылау және шегендеу бағаналарын есептеу, кен шоғырларын цементтеу процесін есептеу) көздейтін мұнай және газ кен орындарын геологиялық моделдеудің бойынша) болуы;</w:t>
            </w:r>
            <w:r>
              <w:br/>
            </w:r>
            <w:r>
              <w:rPr>
                <w:rFonts w:ascii="Times New Roman"/>
                <w:b w:val="false"/>
                <w:i w:val="false"/>
                <w:color w:val="000000"/>
                <w:sz w:val="20"/>
              </w:rPr>
              <w:t>
2) жобалау үшін пайдаланылатын арнайы техника және (немесе) жабдықтар (компьютерлер, принтер, плоттер (суреттерді, схемаларды, күрделі сызбаларды, карталарды және көлемі A0 немесе калькаға дейінгі қағаздағы басқа да графикалық ақпаратты үлкен дәлдікпен автоматты түрде сызуға арналған құрылғы), кәсіпшілік зерттеулерге арналған ұңғыма аспаптары (тереңдік сынамаларды іріктеу, қабаттық қысым мен температураны өлшеу) және ұңғымадағы түсіру-көтеру операцияларын (шығыр) орнату (тереңдік сынамаларды іріктеу, қабаттық қысым мен температураны өлшеу) және жобалау үшін пайдаланылатын ұңғымада түсіру-көтеру операцияларын (шығырлар) орнатуының болуы</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немесе өзге де заңды негізде магистральдық газ құбырларын, мұнай құбырларын, мұнай өнімдері құбырларын пайдалану үшін:</w:t>
            </w:r>
            <w:r>
              <w:br/>
            </w:r>
            <w:r>
              <w:rPr>
                <w:rFonts w:ascii="Times New Roman"/>
                <w:b w:val="false"/>
                <w:i w:val="false"/>
                <w:color w:val="000000"/>
                <w:sz w:val="20"/>
              </w:rPr>
              <w:t>
1) магистральдық газ құбырларының, мұнай құбырларының, мұнай өнімдері құбырларының болуы;</w:t>
            </w:r>
            <w:r>
              <w:br/>
            </w:r>
            <w:r>
              <w:rPr>
                <w:rFonts w:ascii="Times New Roman"/>
                <w:b w:val="false"/>
                <w:i w:val="false"/>
                <w:color w:val="000000"/>
                <w:sz w:val="20"/>
              </w:rPr>
              <w:t>
2) қызметтің кіші түрінің мәлімделген жұмыстарын орындау үшін қажетті техникалық талаптарға байланысты пайдаланылатын магистральдық газ құбырларын, мұнай құбырларын, мұнай өнімдері құбырларын пайдалануды қамтамасыз ететін аспаптар мен жабдықтардың болуы;</w:t>
            </w:r>
            <w:r>
              <w:br/>
            </w:r>
            <w:r>
              <w:rPr>
                <w:rFonts w:ascii="Times New Roman"/>
                <w:b w:val="false"/>
                <w:i w:val="false"/>
                <w:color w:val="000000"/>
                <w:sz w:val="20"/>
              </w:rPr>
              <w:t>
3) магистральдық құбыржолдарды техникалық диагностикалау үшін – диагностикалық аспаптардың болуы;</w:t>
            </w:r>
            <w:r>
              <w:br/>
            </w:r>
            <w:r>
              <w:rPr>
                <w:rFonts w:ascii="Times New Roman"/>
                <w:b w:val="false"/>
                <w:i w:val="false"/>
                <w:color w:val="000000"/>
                <w:sz w:val="20"/>
              </w:rPr>
              <w:t>
4) магистральдық құбырларға техникалық қызмет көрсету үшін -бақылау-өлшеу аспаптардың, құралдардың, жабдықтардың болуы;</w:t>
            </w:r>
            <w:r>
              <w:br/>
            </w:r>
            <w:r>
              <w:rPr>
                <w:rFonts w:ascii="Times New Roman"/>
                <w:b w:val="false"/>
                <w:i w:val="false"/>
                <w:color w:val="000000"/>
                <w:sz w:val="20"/>
              </w:rPr>
              <w:t>
5) қазіргі заманғы жабдықтар мен технологияларды пайдалана отырып, жұмыс істеп тұрған өндірістік объектілерді қайта жаңарту, жаңғырту жөніндегі бекітілген бағдарламалардың; жөндеу жұмыстарын орындау жоспарларының (бағдарламалардың) болуы</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ететін жауапты тұлғалардың болуы:</w:t>
            </w:r>
            <w:r>
              <w:br/>
            </w:r>
            <w:r>
              <w:rPr>
                <w:rFonts w:ascii="Times New Roman"/>
                <w:b w:val="false"/>
                <w:i w:val="false"/>
                <w:color w:val="000000"/>
                <w:sz w:val="20"/>
              </w:rPr>
              <w:t>
1) қондырғыларды, машиналарды, механизмдерді, аспаптарды, жабдықтарды пайдалану және оларға техникалық қызмет көрсету;</w:t>
            </w:r>
            <w:r>
              <w:br/>
            </w:r>
            <w:r>
              <w:rPr>
                <w:rFonts w:ascii="Times New Roman"/>
                <w:b w:val="false"/>
                <w:i w:val="false"/>
                <w:color w:val="000000"/>
                <w:sz w:val="20"/>
              </w:rPr>
              <w:t>
2) еңбек қауіпсіздігі және өнеркәсіптік қауіпсіздік;</w:t>
            </w:r>
            <w:r>
              <w:br/>
            </w:r>
            <w:r>
              <w:rPr>
                <w:rFonts w:ascii="Times New Roman"/>
                <w:b w:val="false"/>
                <w:i w:val="false"/>
                <w:color w:val="000000"/>
                <w:sz w:val="20"/>
              </w:rPr>
              <w:t>
3) қоршаған ортаны қорғау;</w:t>
            </w:r>
            <w:r>
              <w:br/>
            </w:r>
            <w:r>
              <w:rPr>
                <w:rFonts w:ascii="Times New Roman"/>
                <w:b w:val="false"/>
                <w:i w:val="false"/>
                <w:color w:val="000000"/>
                <w:sz w:val="20"/>
              </w:rPr>
              <w:t>
4) метрологиялық бақылау;</w:t>
            </w:r>
            <w:r>
              <w:br/>
            </w:r>
            <w:r>
              <w:rPr>
                <w:rFonts w:ascii="Times New Roman"/>
                <w:b w:val="false"/>
                <w:i w:val="false"/>
                <w:color w:val="000000"/>
                <w:sz w:val="20"/>
              </w:rPr>
              <w:t>
5) технологиялық процесті және берілген сападағы өнімдерді шығаруды сақтау ("мұнай-химия өндірістерін пайдалану" қызметінің кіші түріне ғана қолданылады);</w:t>
            </w:r>
            <w:r>
              <w:br/>
            </w:r>
            <w:r>
              <w:rPr>
                <w:rFonts w:ascii="Times New Roman"/>
                <w:b w:val="false"/>
                <w:i w:val="false"/>
                <w:color w:val="000000"/>
                <w:sz w:val="20"/>
              </w:rPr>
              <w:t>
6) магистральдық газ құбырларын, мұнай құбырларын, мұнай өнімдері құбырларын пайдаланудың технологиялық процесін сақтау ("магистральдық газ құбырларын, мұнай құбырларын, мұнай өнімдері құбырларын пайдалану" қызметінің кіші түріне ғана қолданылады)</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құрамының болуы:</w:t>
            </w:r>
            <w:r>
              <w:br/>
            </w:r>
            <w:r>
              <w:rPr>
                <w:rFonts w:ascii="Times New Roman"/>
                <w:b w:val="false"/>
                <w:i w:val="false"/>
                <w:color w:val="000000"/>
                <w:sz w:val="20"/>
              </w:rPr>
              <w:t>
1) жұмыс берушінің бұйрығымен тағайындалған техникалық басшы – көмірсутектер саласында жоғары техникалық білімі және көрсетілген салада кемінде 3 жыл практикалық жұмыс тәжірибесі бар;</w:t>
            </w:r>
            <w:r>
              <w:br/>
            </w:r>
            <w:r>
              <w:rPr>
                <w:rFonts w:ascii="Times New Roman"/>
                <w:b w:val="false"/>
                <w:i w:val="false"/>
                <w:color w:val="000000"/>
                <w:sz w:val="20"/>
              </w:rPr>
              <w:t>
2) көмірсутектер саласында жоғары техникалық білімі және көмірсутектер саласында кемінде 2 жыл практикалық жұмыс тәжірибесі бар 3 маман</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Лауазымды тұлға (тұлғалар)</w:t>
      </w:r>
    </w:p>
    <w:p>
      <w:pPr>
        <w:spacing w:after="0"/>
        <w:ind w:left="0"/>
        <w:jc w:val="both"/>
      </w:pPr>
      <w:r>
        <w:rPr>
          <w:rFonts w:ascii="Times New Roman"/>
          <w:b w:val="false"/>
          <w:i w:val="false"/>
          <w:color w:val="000000"/>
          <w:sz w:val="28"/>
        </w:rPr>
        <w:t xml:space="preserve">
      __________________ _____________ _________________________________________ </w:t>
      </w:r>
    </w:p>
    <w:p>
      <w:pPr>
        <w:spacing w:after="0"/>
        <w:ind w:left="0"/>
        <w:jc w:val="both"/>
      </w:pPr>
      <w:r>
        <w:rPr>
          <w:rFonts w:ascii="Times New Roman"/>
          <w:b w:val="false"/>
          <w:i w:val="false"/>
          <w:color w:val="000000"/>
          <w:sz w:val="28"/>
        </w:rPr>
        <w:t>
      (лауазымы)             (қолы)       (тегі, аты, әкесінің аты (бар болған жағдайда))</w:t>
      </w:r>
    </w:p>
    <w:p>
      <w:pPr>
        <w:spacing w:after="0"/>
        <w:ind w:left="0"/>
        <w:jc w:val="both"/>
      </w:pPr>
      <w:r>
        <w:rPr>
          <w:rFonts w:ascii="Times New Roman"/>
          <w:b w:val="false"/>
          <w:i w:val="false"/>
          <w:color w:val="000000"/>
          <w:sz w:val="28"/>
        </w:rPr>
        <w:t xml:space="preserve">
      __________________ ____________ __________________________________________ </w:t>
      </w:r>
    </w:p>
    <w:p>
      <w:pPr>
        <w:spacing w:after="0"/>
        <w:ind w:left="0"/>
        <w:jc w:val="both"/>
      </w:pPr>
      <w:r>
        <w:rPr>
          <w:rFonts w:ascii="Times New Roman"/>
          <w:b w:val="false"/>
          <w:i w:val="false"/>
          <w:color w:val="000000"/>
          <w:sz w:val="28"/>
        </w:rPr>
        <w:t>
      (лауазымы)             (қолы)       (тегі, аты, әкесінің аты (бар болған жағдайда))</w:t>
      </w:r>
    </w:p>
    <w:p>
      <w:pPr>
        <w:spacing w:after="0"/>
        <w:ind w:left="0"/>
        <w:jc w:val="both"/>
      </w:pPr>
      <w:r>
        <w:rPr>
          <w:rFonts w:ascii="Times New Roman"/>
          <w:b w:val="false"/>
          <w:i w:val="false"/>
          <w:color w:val="000000"/>
          <w:sz w:val="28"/>
        </w:rPr>
        <w:t>
      Бақылау субъектісінің басшысы</w:t>
      </w:r>
    </w:p>
    <w:p>
      <w:pPr>
        <w:spacing w:after="0"/>
        <w:ind w:left="0"/>
        <w:jc w:val="both"/>
      </w:pPr>
      <w:r>
        <w:rPr>
          <w:rFonts w:ascii="Times New Roman"/>
          <w:b w:val="false"/>
          <w:i w:val="false"/>
          <w:color w:val="000000"/>
          <w:sz w:val="28"/>
        </w:rPr>
        <w:t xml:space="preserve">
      __________________ _____________ __________________________________________ </w:t>
      </w:r>
    </w:p>
    <w:p>
      <w:pPr>
        <w:spacing w:after="0"/>
        <w:ind w:left="0"/>
        <w:jc w:val="both"/>
      </w:pPr>
      <w:r>
        <w:rPr>
          <w:rFonts w:ascii="Times New Roman"/>
          <w:b w:val="false"/>
          <w:i w:val="false"/>
          <w:color w:val="000000"/>
          <w:sz w:val="28"/>
        </w:rPr>
        <w:t>
      (лауазымы)             (қолы)       (тегі, аты, әкесінің аты (бар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