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2ae2" w14:textId="bb02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облыстық бюджеттің, республикалық маңызы бар қала, астана бюджеттерінің атқарылуы туралы жылдық шоғырландырылған қаржылық есептілікте бюджет түсімдерін көрсету қағидаларын бекіту туралы" Қазақстан Республикасы Қаржы министрінің 2017 жылғы 26 мамырдағы № 340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23 ақпандағы № 140 бұйрығы. Қазақстан Республикасының Әділет министрлігінде 2021 жылғы 26 ақпанда № 22273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"Республикалық, облыстық бюджеттің, республикалық маңызы бар қала, астана бюджеттерінің атқарылуы туралы жылдық шоғырландырылған қаржылық есептілікте бюджет түсімдерін көрсету қағидаларын бекіту туралы" Қазақстан Республикасы Қаржы министрінің 2017 жылғы 26 мамырдағы № 340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мемлекеттiк тiркеу тiзiлiмiнде № 15266 болып тіркелген, Қазақстан Республикасы Нормативтік құқықтық актілерінің эталондық бақылау банкінде 2017 жылғы 3 шілдеде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120-1-бабы </w:t>
      </w:r>
      <w:r>
        <w:rPr>
          <w:rFonts w:ascii="Times New Roman"/>
          <w:b w:val="false"/>
          <w:i w:val="false"/>
          <w:color w:val="000000"/>
          <w:sz w:val="28"/>
        </w:rPr>
        <w:t>2-тармағына</w:t>
      </w:r>
      <w:r>
        <w:rPr>
          <w:rFonts w:ascii="Times New Roman"/>
          <w:b w:val="false"/>
          <w:i w:val="false"/>
          <w:color w:val="000000"/>
          <w:sz w:val="28"/>
        </w:rPr>
        <w:t xml:space="preserve"> және 120-2-бабы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Республикалық, облыстық бюджеттің, республикалық маңызы бар қала, астана бюджеттерінің атқарылуы туралы жылдық шоғырландырылған қаржылық есептілікте бюджет түсімдерін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Республикалық, облыстық бюджеттің, республикалық маңызы бар қала, астана бюджеттерінің атқарылуы туралы жылдық шоғырландырылған қаржылық есептілікте бюджет түсімдерін көрсету қағидалары (бұдан әрі – Қағидалар) 2008 жылғы 4 желтоқсандағы Қазақстан Республикасы Бюджет кодексінің (бұдан әрі – Бюджет кодексі) 120-1-бабы </w:t>
      </w:r>
      <w:r>
        <w:rPr>
          <w:rFonts w:ascii="Times New Roman"/>
          <w:b w:val="false"/>
          <w:i w:val="false"/>
          <w:color w:val="000000"/>
          <w:sz w:val="28"/>
        </w:rPr>
        <w:t>2-тармағына</w:t>
      </w:r>
      <w:r>
        <w:rPr>
          <w:rFonts w:ascii="Times New Roman"/>
          <w:b w:val="false"/>
          <w:i w:val="false"/>
          <w:color w:val="000000"/>
          <w:sz w:val="28"/>
        </w:rPr>
        <w:t xml:space="preserve"> және 120-2-бабы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орыс тілінде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орыс тілінде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"10. Жиынтық есеп ағымдағы қаржы жылының 31 желтоқсандағы жағдай бойынша, талдау мақсатында – ағымдағы жылдың 30 маусымындағы жағдай бойынша қалыптастырылады.";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xml:space="preserve">
      "13.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(бұдан әрі – Салық кодексі) белгіленген салықтар және бюджетке төленетін басқа да міндетті төлемдер, Еуразиялық экономикалық одақтың және (немесе) Қазақстан Республикасының кеден заңнамасына сәйкес белгіленген кедендік баждар, кедендік алымдар, сондай-ақ Еуразиялық экономикалық одақ туралы шартқа сәйкес белгіленген арнайы, демпингке қарсы, өтемақы баждары салықтық түсімдер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"16. Корпоративтік табыс салығы бойынша ресурсты бақылау салық оқиғасы болған есепті кезеңде басталады.";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орыс тілінде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xml:space="preserve">
      "21. Негізгі капиталды сатудан түсетін түсімдерге жатпайтын, Салық </w:t>
      </w:r>
      <w:r>
        <w:rPr>
          <w:rFonts w:ascii="Times New Roman"/>
          <w:b w:val="false"/>
          <w:i w:val="false"/>
          <w:color w:val="000000"/>
          <w:sz w:val="28"/>
        </w:rPr>
        <w:t>кодексінде</w:t>
      </w:r>
      <w:r>
        <w:rPr>
          <w:rFonts w:ascii="Times New Roman"/>
          <w:b w:val="false"/>
          <w:i w:val="false"/>
          <w:color w:val="000000"/>
          <w:sz w:val="28"/>
        </w:rPr>
        <w:t xml:space="preserve">, Еуразиялық экономикалық одақтың және (немесе) Қазақстан Республикасының кеден заңнамасында көзделгеннен басқа, Бюджет </w:t>
      </w:r>
      <w:r>
        <w:rPr>
          <w:rFonts w:ascii="Times New Roman"/>
          <w:b w:val="false"/>
          <w:i w:val="false"/>
          <w:color w:val="000000"/>
          <w:sz w:val="28"/>
        </w:rPr>
        <w:t>кодексте</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белгіленген бюджетке төленетін міндетті, қайтарымсыз төлемдер, байланысты гранттар, сондай-ақ трансферттерден басқа, бюджетке өтеусіз негізде берілетін ақша салықтық емес түсімдер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"27. Қазақстан Республикасының Ұлттық қорынан берілетін трансферттердің және төмен тұрған бюджеттерден берілетін трансферттердің түсімдері республикалық бюджетке трансферттердің түсімдері болып табылады.</w:t>
      </w:r>
    </w:p>
    <w:bookmarkEnd w:id="9"/>
    <w:p>
      <w:pPr>
        <w:spacing w:after="0"/>
        <w:ind w:left="0"/>
        <w:jc w:val="both"/>
      </w:pPr>
      <w:r>
        <w:rPr>
          <w:rFonts w:ascii="Times New Roman"/>
          <w:b w:val="false"/>
          <w:i w:val="false"/>
          <w:color w:val="000000"/>
          <w:sz w:val="28"/>
        </w:rPr>
        <w:t>
      Республикалық бюджеттен және төмен тұрған жергілікті бюджеттерден берілетін жергілікті бюджеттерге трансферттердің түсімдері болып табылады.</w:t>
      </w:r>
    </w:p>
    <w:p>
      <w:pPr>
        <w:spacing w:after="0"/>
        <w:ind w:left="0"/>
        <w:jc w:val="both"/>
      </w:pPr>
      <w:r>
        <w:rPr>
          <w:rFonts w:ascii="Times New Roman"/>
          <w:b w:val="false"/>
          <w:i w:val="false"/>
          <w:color w:val="000000"/>
          <w:sz w:val="28"/>
        </w:rPr>
        <w:t>
      Трансферттер бойынша түсімдер тиісті бюджеттердің қолма-қол ақшаны бақылау (бұдан әрі - ҚБШ) есептеу сәтінде танылады және 6085 "Бюджетке трансферттер түсімі" қосалқы шотында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"30. Дебиторлық берешекті есепке алу үшін 1291 "Салықтық және салықтық емес түсімдер бойынша бюджетте есеп айырысу бойынша қысқа мерзімді дебиторлық берешек" шоты, кредиторлық берешекті есепке алу үшін 3280 "Бюджетке салықтық және салықтық емес түсімдер бойынша қысқа мерзімді кредиторлық берешек" шоты қолданылады.</w:t>
      </w:r>
    </w:p>
    <w:bookmarkEnd w:id="10"/>
    <w:p>
      <w:pPr>
        <w:spacing w:after="0"/>
        <w:ind w:left="0"/>
        <w:jc w:val="both"/>
      </w:pPr>
      <w:r>
        <w:rPr>
          <w:rFonts w:ascii="Times New Roman"/>
          <w:b w:val="false"/>
          <w:i w:val="false"/>
          <w:color w:val="000000"/>
          <w:sz w:val="28"/>
        </w:rPr>
        <w:t>
      Бюджетке түсетін салықтық түсімдер бойынша дебиторлық/кредиторлық берешектің деректері салықтар мен бюджетке төленетін төлемдердің жиынтық операциялары бойынша жиынтық есептің анықталмаған түсімдері мен қайтаруларын шегергендегі салықтар (төлемдер) бойынша берешек/артық төлемдер берешегінің сальдосына сәйкес келеді.";</w:t>
      </w:r>
    </w:p>
    <w:bookmarkStart w:name="z23"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1"/>
    <w:bookmarkStart w:name="z24" w:id="1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 заңнамасында белгіленген тәртіппен:</w:t>
      </w:r>
    </w:p>
    <w:bookmarkEnd w:id="12"/>
    <w:bookmarkStart w:name="z25" w:id="1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3"/>
    <w:bookmarkStart w:name="z26" w:id="14"/>
    <w:p>
      <w:pPr>
        <w:spacing w:after="0"/>
        <w:ind w:left="0"/>
        <w:jc w:val="both"/>
      </w:pPr>
      <w:r>
        <w:rPr>
          <w:rFonts w:ascii="Times New Roman"/>
          <w:b w:val="false"/>
          <w:i w:val="false"/>
          <w:color w:val="000000"/>
          <w:sz w:val="28"/>
        </w:rPr>
        <w:t>
      2) осы бұйрықтың Қазақстан Республикасы Қаржы министрлігінің ресми интернет-ресурсында орналастырылуын;</w:t>
      </w:r>
    </w:p>
    <w:bookmarkEnd w:id="14"/>
    <w:bookmarkStart w:name="z27" w:id="1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 </w:t>
      </w:r>
    </w:p>
    <w:bookmarkEnd w:id="15"/>
    <w:bookmarkStart w:name="z28" w:id="1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жөніндегі ұлттық</w:t>
      </w:r>
    </w:p>
    <w:p>
      <w:pPr>
        <w:spacing w:after="0"/>
        <w:ind w:left="0"/>
        <w:jc w:val="both"/>
      </w:pPr>
      <w:r>
        <w:rPr>
          <w:rFonts w:ascii="Times New Roman"/>
          <w:b w:val="false"/>
          <w:i w:val="false"/>
          <w:color w:val="000000"/>
          <w:sz w:val="28"/>
        </w:rPr>
        <w:t>
      статистика агенттігінің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23 ақпандағы</w:t>
            </w:r>
            <w:r>
              <w:br/>
            </w:r>
            <w:r>
              <w:rPr>
                <w:rFonts w:ascii="Times New Roman"/>
                <w:b w:val="false"/>
                <w:i w:val="false"/>
                <w:color w:val="000000"/>
                <w:sz w:val="20"/>
              </w:rPr>
              <w:t>№ 140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облыстық</w:t>
            </w:r>
            <w:r>
              <w:br/>
            </w:r>
            <w:r>
              <w:rPr>
                <w:rFonts w:ascii="Times New Roman"/>
                <w:b w:val="false"/>
                <w:i w:val="false"/>
                <w:color w:val="000000"/>
                <w:sz w:val="20"/>
              </w:rPr>
              <w:t xml:space="preserve">бюджеттің, республикалық </w:t>
            </w:r>
            <w:r>
              <w:br/>
            </w:r>
            <w:r>
              <w:rPr>
                <w:rFonts w:ascii="Times New Roman"/>
                <w:b w:val="false"/>
                <w:i w:val="false"/>
                <w:color w:val="000000"/>
                <w:sz w:val="20"/>
              </w:rPr>
              <w:t xml:space="preserve">маңызы бар қала, астана </w:t>
            </w:r>
            <w:r>
              <w:br/>
            </w:r>
            <w:r>
              <w:rPr>
                <w:rFonts w:ascii="Times New Roman"/>
                <w:b w:val="false"/>
                <w:i w:val="false"/>
                <w:color w:val="000000"/>
                <w:sz w:val="20"/>
              </w:rPr>
              <w:t xml:space="preserve">бюджеттерінің атқарылуы </w:t>
            </w:r>
            <w:r>
              <w:br/>
            </w:r>
            <w:r>
              <w:rPr>
                <w:rFonts w:ascii="Times New Roman"/>
                <w:b w:val="false"/>
                <w:i w:val="false"/>
                <w:color w:val="000000"/>
                <w:sz w:val="20"/>
              </w:rPr>
              <w:t xml:space="preserve">туралы жылдық </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есептілікте бюджет түсімдерін</w:t>
            </w:r>
            <w:r>
              <w:br/>
            </w:r>
            <w:r>
              <w:rPr>
                <w:rFonts w:ascii="Times New Roman"/>
                <w:b w:val="false"/>
                <w:i w:val="false"/>
                <w:color w:val="000000"/>
                <w:sz w:val="20"/>
              </w:rPr>
              <w:t>көрсету қағидаларына</w:t>
            </w:r>
            <w:r>
              <w:br/>
            </w:r>
            <w:r>
              <w:rPr>
                <w:rFonts w:ascii="Times New Roman"/>
                <w:b w:val="false"/>
                <w:i w:val="false"/>
                <w:color w:val="000000"/>
                <w:sz w:val="20"/>
              </w:rPr>
              <w:t>қосымша</w:t>
            </w:r>
          </w:p>
        </w:tc>
      </w:tr>
    </w:tbl>
    <w:bookmarkStart w:name="z31" w:id="17"/>
    <w:p>
      <w:pPr>
        <w:spacing w:after="0"/>
        <w:ind w:left="0"/>
        <w:jc w:val="left"/>
      </w:pPr>
      <w:r>
        <w:rPr>
          <w:rFonts w:ascii="Times New Roman"/>
          <w:b/>
          <w:i w:val="false"/>
          <w:color w:val="000000"/>
        </w:rPr>
        <w:t xml:space="preserve"> Әкімшілік деректерді жинауға арналған нысан _____жылғы "___" ___________  есепті кезеңге арналған  Мемлекеттік кірістер органдарында есебі жүргізілетін салықтар мен бюджетке төленетін төлемдердің қорытынды операциялары бойынша жиынтық есеп*</w:t>
      </w:r>
    </w:p>
    <w:bookmarkEnd w:id="17"/>
    <w:p>
      <w:pPr>
        <w:spacing w:after="0"/>
        <w:ind w:left="0"/>
        <w:jc w:val="both"/>
      </w:pPr>
      <w:r>
        <w:rPr>
          <w:rFonts w:ascii="Times New Roman"/>
          <w:b w:val="false"/>
          <w:i w:val="false"/>
          <w:color w:val="000000"/>
          <w:sz w:val="28"/>
        </w:rPr>
        <w:t>
      Индексі: ЖЕ-1</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xml:space="preserve">
      Әкімшілік деректер нысаны интернет-ресурста орналастырылған: </w:t>
      </w:r>
    </w:p>
    <w:p>
      <w:pPr>
        <w:spacing w:after="0"/>
        <w:ind w:left="0"/>
        <w:jc w:val="both"/>
      </w:pPr>
      <w:r>
        <w:rPr>
          <w:rFonts w:ascii="Times New Roman"/>
          <w:b w:val="false"/>
          <w:i w:val="false"/>
          <w:color w:val="000000"/>
          <w:sz w:val="28"/>
        </w:rPr>
        <w:t>
      www. minfin.gov.kz</w:t>
      </w:r>
    </w:p>
    <w:p>
      <w:pPr>
        <w:spacing w:after="0"/>
        <w:ind w:left="0"/>
        <w:jc w:val="both"/>
      </w:pPr>
      <w:r>
        <w:rPr>
          <w:rFonts w:ascii="Times New Roman"/>
          <w:b w:val="false"/>
          <w:i w:val="false"/>
          <w:color w:val="000000"/>
          <w:sz w:val="28"/>
        </w:rPr>
        <w:t xml:space="preserve">
      Ұсынатындар: </w:t>
      </w:r>
    </w:p>
    <w:p>
      <w:pPr>
        <w:spacing w:after="0"/>
        <w:ind w:left="0"/>
        <w:jc w:val="both"/>
      </w:pPr>
      <w:r>
        <w:rPr>
          <w:rFonts w:ascii="Times New Roman"/>
          <w:b w:val="false"/>
          <w:i w:val="false"/>
          <w:color w:val="000000"/>
          <w:sz w:val="28"/>
        </w:rPr>
        <w:t>
      Мемлекеттік кірістерді жинау жөніндегі уәкілетті орган және оның аумақтық бөлімшілері.</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xml:space="preserve">
      Республикалық бюджетті атқару саласындағы уәкілетті органға, </w:t>
      </w:r>
    </w:p>
    <w:p>
      <w:pPr>
        <w:spacing w:after="0"/>
        <w:ind w:left="0"/>
        <w:jc w:val="both"/>
      </w:pPr>
      <w:r>
        <w:rPr>
          <w:rFonts w:ascii="Times New Roman"/>
          <w:b w:val="false"/>
          <w:i w:val="false"/>
          <w:color w:val="000000"/>
          <w:sz w:val="28"/>
        </w:rPr>
        <w:t>
      бюджетті атқару жөніндегі жергілікті уәкілетті органдарға.</w:t>
      </w:r>
    </w:p>
    <w:p>
      <w:pPr>
        <w:spacing w:after="0"/>
        <w:ind w:left="0"/>
        <w:jc w:val="both"/>
      </w:pPr>
      <w:r>
        <w:rPr>
          <w:rFonts w:ascii="Times New Roman"/>
          <w:b w:val="false"/>
          <w:i w:val="false"/>
          <w:color w:val="000000"/>
          <w:sz w:val="28"/>
        </w:rPr>
        <w:t>
      Ұсыну мерзімі – есепті қаржы жылынан кейінгі жылдың 15 қаңтарына дейін</w:t>
      </w:r>
    </w:p>
    <w:p>
      <w:pPr>
        <w:spacing w:after="0"/>
        <w:ind w:left="0"/>
        <w:jc w:val="both"/>
      </w:pPr>
      <w:r>
        <w:rPr>
          <w:rFonts w:ascii="Times New Roman"/>
          <w:b w:val="false"/>
          <w:i w:val="false"/>
          <w:color w:val="000000"/>
          <w:sz w:val="28"/>
        </w:rPr>
        <w:t>
      Бюджет түрі _______________________</w:t>
      </w:r>
    </w:p>
    <w:p>
      <w:pPr>
        <w:spacing w:after="0"/>
        <w:ind w:left="0"/>
        <w:jc w:val="both"/>
      </w:pPr>
      <w:r>
        <w:rPr>
          <w:rFonts w:ascii="Times New Roman"/>
          <w:b w:val="false"/>
          <w:i w:val="false"/>
          <w:color w:val="000000"/>
          <w:sz w:val="28"/>
        </w:rPr>
        <w:t>
      Өлшем бірлігі: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 сыныптамасы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Азайтылған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(есепке жатқызылған)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өзгерген орындалу мерзімі бойынша салық (төлем) сомасы салықтар (төлемдер) бойынша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сонындағы сальдо</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берешек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артық төлем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артық төлем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 Жеке шоттар жүргізілетін салықтық түсімдер бойынша операциялар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Жеке шоттар жүргізілмейтін салықтық түсімдер бойынша операциялар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Есеп кедендік төлемдер мен салықтардың сомаларының есепке ала отырып ұсынылды.</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Бас бухгалтер немесе құрылымдық </w:t>
      </w:r>
    </w:p>
    <w:p>
      <w:pPr>
        <w:spacing w:after="0"/>
        <w:ind w:left="0"/>
        <w:jc w:val="both"/>
      </w:pPr>
      <w:r>
        <w:rPr>
          <w:rFonts w:ascii="Times New Roman"/>
          <w:b w:val="false"/>
          <w:i w:val="false"/>
          <w:color w:val="000000"/>
          <w:sz w:val="28"/>
        </w:rPr>
        <w:t xml:space="preserve">
      бөлімшеге басшылық ететін адам ______ 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Орындаушы ______ 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33" w:id="1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Мемлекеттік кірістер органдарында есебі жүргізілетін салықтар мен бюджетке төленетін төлемдердің қорытынды операциялары бойынша жиынтық есеп</w:t>
      </w:r>
    </w:p>
    <w:bookmarkEnd w:id="18"/>
    <w:bookmarkStart w:name="z34" w:id="19"/>
    <w:p>
      <w:pPr>
        <w:spacing w:after="0"/>
        <w:ind w:left="0"/>
        <w:jc w:val="left"/>
      </w:pPr>
      <w:r>
        <w:rPr>
          <w:rFonts w:ascii="Times New Roman"/>
          <w:b/>
          <w:i w:val="false"/>
          <w:color w:val="000000"/>
        </w:rPr>
        <w:t xml:space="preserve"> 1-тарау. Жалпы ережелер</w:t>
      </w:r>
    </w:p>
    <w:bookmarkEnd w:id="19"/>
    <w:bookmarkStart w:name="z35" w:id="20"/>
    <w:p>
      <w:pPr>
        <w:spacing w:after="0"/>
        <w:ind w:left="0"/>
        <w:jc w:val="both"/>
      </w:pPr>
      <w:r>
        <w:rPr>
          <w:rFonts w:ascii="Times New Roman"/>
          <w:b w:val="false"/>
          <w:i w:val="false"/>
          <w:color w:val="000000"/>
          <w:sz w:val="28"/>
        </w:rPr>
        <w:t xml:space="preserve">
      1. Әкімшілік деректерді жинауға арналған нысан, "Мемлекеттік кірістер органдарында есебі жүргізілетін салықтар мен бюджетке төленетін төлемдердің қорытынды операциялары бойынша жиынтық есеп" (бұдан әрі – Жиынтық есеп) Қазақстан Республикасы Қаржы министрінің 2018 жылғы 27 ақпандағы № 306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16601 болып тіркелген) бекітілген Жеке шоттарын жүргізу қағидаларының 2-тармағына сәйкес әзірленген.</w:t>
      </w:r>
    </w:p>
    <w:bookmarkEnd w:id="20"/>
    <w:bookmarkStart w:name="z36" w:id="21"/>
    <w:p>
      <w:pPr>
        <w:spacing w:after="0"/>
        <w:ind w:left="0"/>
        <w:jc w:val="both"/>
      </w:pPr>
      <w:r>
        <w:rPr>
          <w:rFonts w:ascii="Times New Roman"/>
          <w:b w:val="false"/>
          <w:i w:val="false"/>
          <w:color w:val="000000"/>
          <w:sz w:val="28"/>
        </w:rPr>
        <w:t>
      2. Жиынтық есепті мемлекеттік кірістерді жинау жөніндегі уәкілетті орган мен оның аумақтық бөлімшесі есепті қаржы жылынан кейінгі жылдың 15 қаңтарына дейін қалыптастырады және республикалық бюджетті атқару саласындағы уәкілетті органға және жергілікті бюджетті атқару жөніндегі уәкілетті органдарға ұсынылады.</w:t>
      </w:r>
    </w:p>
    <w:bookmarkEnd w:id="21"/>
    <w:bookmarkStart w:name="z37" w:id="22"/>
    <w:p>
      <w:pPr>
        <w:spacing w:after="0"/>
        <w:ind w:left="0"/>
        <w:jc w:val="both"/>
      </w:pPr>
      <w:r>
        <w:rPr>
          <w:rFonts w:ascii="Times New Roman"/>
          <w:b w:val="false"/>
          <w:i w:val="false"/>
          <w:color w:val="000000"/>
          <w:sz w:val="28"/>
        </w:rPr>
        <w:t>
      3. Жиынтық есеп төлемдер журналы мен салық төлеушілердің жеке шоттарының деректері негізінде теңгеде толтырылады.</w:t>
      </w:r>
    </w:p>
    <w:bookmarkEnd w:id="22"/>
    <w:bookmarkStart w:name="z38" w:id="23"/>
    <w:p>
      <w:pPr>
        <w:spacing w:after="0"/>
        <w:ind w:left="0"/>
        <w:jc w:val="both"/>
      </w:pPr>
      <w:r>
        <w:rPr>
          <w:rFonts w:ascii="Times New Roman"/>
          <w:b w:val="false"/>
          <w:i w:val="false"/>
          <w:color w:val="000000"/>
          <w:sz w:val="28"/>
        </w:rPr>
        <w:t>
      4. Жиынтық есепке мемлекеттік кірістерді жинау жөніндегі уәкілетті орган мен оның аумақтық бөлімшелерінің орындаушысы мен басшылары немесе олардың міндеттерін атқарушы адамдар қол қояды.</w:t>
      </w:r>
    </w:p>
    <w:bookmarkEnd w:id="23"/>
    <w:bookmarkStart w:name="z39" w:id="24"/>
    <w:p>
      <w:pPr>
        <w:spacing w:after="0"/>
        <w:ind w:left="0"/>
        <w:jc w:val="left"/>
      </w:pPr>
      <w:r>
        <w:rPr>
          <w:rFonts w:ascii="Times New Roman"/>
          <w:b/>
          <w:i w:val="false"/>
          <w:color w:val="000000"/>
        </w:rPr>
        <w:t xml:space="preserve"> 2-тарау. Жиынтық есепті толтыру бойынша түсіндірме</w:t>
      </w:r>
    </w:p>
    <w:bookmarkEnd w:id="24"/>
    <w:bookmarkStart w:name="z40" w:id="25"/>
    <w:p>
      <w:pPr>
        <w:spacing w:after="0"/>
        <w:ind w:left="0"/>
        <w:jc w:val="both"/>
      </w:pPr>
      <w:r>
        <w:rPr>
          <w:rFonts w:ascii="Times New Roman"/>
          <w:b w:val="false"/>
          <w:i w:val="false"/>
          <w:color w:val="000000"/>
          <w:sz w:val="28"/>
        </w:rPr>
        <w:t>
      5. Жиынтық есептің І "Жеке шоттар жүргізілетін салықтық түсімдер бойынша операциялар" бөлімінде салық төлеушілердің жеке шоттар жүргізілетін салықтық түсімдері бойынша операциялар көрсетіледі.</w:t>
      </w:r>
    </w:p>
    <w:bookmarkEnd w:id="25"/>
    <w:bookmarkStart w:name="z41" w:id="26"/>
    <w:p>
      <w:pPr>
        <w:spacing w:after="0"/>
        <w:ind w:left="0"/>
        <w:jc w:val="both"/>
      </w:pPr>
      <w:r>
        <w:rPr>
          <w:rFonts w:ascii="Times New Roman"/>
          <w:b w:val="false"/>
          <w:i w:val="false"/>
          <w:color w:val="000000"/>
          <w:sz w:val="28"/>
        </w:rPr>
        <w:t xml:space="preserve">
      6. Жиынтық есептің ІІ "Жеке шоттар жүргізілмейтін салықтық түсімдер бойынша операциялар" бөлімінде салық төлеушілердің жеке шоттар жүргізілмейтін салықтық түсімдері бойынша операциялар көрсетіледі. </w:t>
      </w:r>
    </w:p>
    <w:bookmarkEnd w:id="26"/>
    <w:bookmarkStart w:name="z42" w:id="27"/>
    <w:p>
      <w:pPr>
        <w:spacing w:after="0"/>
        <w:ind w:left="0"/>
        <w:jc w:val="both"/>
      </w:pPr>
      <w:r>
        <w:rPr>
          <w:rFonts w:ascii="Times New Roman"/>
          <w:b w:val="false"/>
          <w:i w:val="false"/>
          <w:color w:val="000000"/>
          <w:sz w:val="28"/>
        </w:rPr>
        <w:t xml:space="preserve">
      7. Жиынтық есептің 1-бағанында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9756 болып тіркелген) бекітілген Қазақстан Республикасының Бiрыңғай бюджеттiк сыныптамасына сәйкес түсімдердің бюджеттік сыныптамасының коды (бұдан әрі – БСК) көрсетіледі.</w:t>
      </w:r>
    </w:p>
    <w:bookmarkEnd w:id="27"/>
    <w:bookmarkStart w:name="z43" w:id="28"/>
    <w:p>
      <w:pPr>
        <w:spacing w:after="0"/>
        <w:ind w:left="0"/>
        <w:jc w:val="both"/>
      </w:pPr>
      <w:r>
        <w:rPr>
          <w:rFonts w:ascii="Times New Roman"/>
          <w:b w:val="false"/>
          <w:i w:val="false"/>
          <w:color w:val="000000"/>
          <w:sz w:val="28"/>
        </w:rPr>
        <w:t>
      8. Жиынтық есептің 2-бағанында БСК атауы көрсетіледі.</w:t>
      </w:r>
    </w:p>
    <w:bookmarkEnd w:id="28"/>
    <w:bookmarkStart w:name="z44" w:id="29"/>
    <w:p>
      <w:pPr>
        <w:spacing w:after="0"/>
        <w:ind w:left="0"/>
        <w:jc w:val="both"/>
      </w:pPr>
      <w:r>
        <w:rPr>
          <w:rFonts w:ascii="Times New Roman"/>
          <w:b w:val="false"/>
          <w:i w:val="false"/>
          <w:color w:val="000000"/>
          <w:sz w:val="28"/>
        </w:rPr>
        <w:t>
      9. Жиынтық есептің 3-бағанында төлем (анықталмаған салық, өсімпұл, айыппұл) түрі көрсетіледі.</w:t>
      </w:r>
    </w:p>
    <w:bookmarkEnd w:id="29"/>
    <w:bookmarkStart w:name="z45" w:id="30"/>
    <w:p>
      <w:pPr>
        <w:spacing w:after="0"/>
        <w:ind w:left="0"/>
        <w:jc w:val="both"/>
      </w:pPr>
      <w:r>
        <w:rPr>
          <w:rFonts w:ascii="Times New Roman"/>
          <w:b w:val="false"/>
          <w:i w:val="false"/>
          <w:color w:val="000000"/>
          <w:sz w:val="28"/>
        </w:rPr>
        <w:t>
      10. Жиынтық есептің 4-бағанында есепті жылдың басындағы бюджетке салықтар (төлемдер) бойынша берешек сомасы көрсетіледі.</w:t>
      </w:r>
    </w:p>
    <w:bookmarkEnd w:id="30"/>
    <w:bookmarkStart w:name="z46" w:id="31"/>
    <w:p>
      <w:pPr>
        <w:spacing w:after="0"/>
        <w:ind w:left="0"/>
        <w:jc w:val="both"/>
      </w:pPr>
      <w:r>
        <w:rPr>
          <w:rFonts w:ascii="Times New Roman"/>
          <w:b w:val="false"/>
          <w:i w:val="false"/>
          <w:color w:val="000000"/>
          <w:sz w:val="28"/>
        </w:rPr>
        <w:t>
      11. Жиынтық есептің 5-бағанында есепті жылдың басындағы бюджетке салықтар (төлемдер) бойынша артық төлем сомасы көрсетіледі.</w:t>
      </w:r>
    </w:p>
    <w:bookmarkEnd w:id="31"/>
    <w:bookmarkStart w:name="z47" w:id="32"/>
    <w:p>
      <w:pPr>
        <w:spacing w:after="0"/>
        <w:ind w:left="0"/>
        <w:jc w:val="both"/>
      </w:pPr>
      <w:r>
        <w:rPr>
          <w:rFonts w:ascii="Times New Roman"/>
          <w:b w:val="false"/>
          <w:i w:val="false"/>
          <w:color w:val="000000"/>
          <w:sz w:val="28"/>
        </w:rPr>
        <w:t>
      12. Жиынтық есептің 6-бағанында "қоса есептелгендер" операцияларын қоса алғанда, бюджетке есептелген салық (төлем) сомасы көрсетіледі.</w:t>
      </w:r>
    </w:p>
    <w:bookmarkEnd w:id="32"/>
    <w:bookmarkStart w:name="z48" w:id="33"/>
    <w:p>
      <w:pPr>
        <w:spacing w:after="0"/>
        <w:ind w:left="0"/>
        <w:jc w:val="both"/>
      </w:pPr>
      <w:r>
        <w:rPr>
          <w:rFonts w:ascii="Times New Roman"/>
          <w:b w:val="false"/>
          <w:i w:val="false"/>
          <w:color w:val="000000"/>
          <w:sz w:val="28"/>
        </w:rPr>
        <w:t>
      13. Жиынтық есептің 7-бағанында бюджетке салықтар (төлемдер) азаю сомасы көрсетіледі.</w:t>
      </w:r>
    </w:p>
    <w:bookmarkEnd w:id="33"/>
    <w:bookmarkStart w:name="z49" w:id="34"/>
    <w:p>
      <w:pPr>
        <w:spacing w:after="0"/>
        <w:ind w:left="0"/>
        <w:jc w:val="both"/>
      </w:pPr>
      <w:r>
        <w:rPr>
          <w:rFonts w:ascii="Times New Roman"/>
          <w:b w:val="false"/>
          <w:i w:val="false"/>
          <w:color w:val="000000"/>
          <w:sz w:val="28"/>
        </w:rPr>
        <w:t>
      14. Жиынтық есептің 8-бағанында есепті жылдағы бюджетке салықтар (төлемдер) түсімі көрсетіледі.</w:t>
      </w:r>
    </w:p>
    <w:bookmarkEnd w:id="34"/>
    <w:bookmarkStart w:name="z50" w:id="35"/>
    <w:p>
      <w:pPr>
        <w:spacing w:after="0"/>
        <w:ind w:left="0"/>
        <w:jc w:val="both"/>
      </w:pPr>
      <w:r>
        <w:rPr>
          <w:rFonts w:ascii="Times New Roman"/>
          <w:b w:val="false"/>
          <w:i w:val="false"/>
          <w:color w:val="000000"/>
          <w:sz w:val="28"/>
        </w:rPr>
        <w:t xml:space="preserve">
      15. Жиынтық есептің 9-бағанында есепті жылдағы салықтар (төлемдер) бюджеттен қайтарылған (есепке жатқызылған) сомасы көрсетіледі. </w:t>
      </w:r>
    </w:p>
    <w:bookmarkEnd w:id="35"/>
    <w:bookmarkStart w:name="z51" w:id="36"/>
    <w:p>
      <w:pPr>
        <w:spacing w:after="0"/>
        <w:ind w:left="0"/>
        <w:jc w:val="both"/>
      </w:pPr>
      <w:r>
        <w:rPr>
          <w:rFonts w:ascii="Times New Roman"/>
          <w:b w:val="false"/>
          <w:i w:val="false"/>
          <w:color w:val="000000"/>
          <w:sz w:val="28"/>
        </w:rPr>
        <w:t xml:space="preserve">
      16. Жиынтық есеп нысаны бойынша қайтарылған (есепке жатқызылған) салықтарды (төлемдерді) алып тастағандағы (9-баған) салықтар (төлемдер) түсімдерінің қорытынды сомасы (8-баған) Еуразиялық экономикалық одаққа мүше мемлекеттердің бюджеттері арасында есепке алынуға және бөлінуге жататын түсімдерді қоспағанда, Қазақстан Республикасы Қаржы министрінің 2016 жылғы 2 желтоқсандағы № 630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қағидаларына (Нормативтік құқықтық актілерді мемлекеттік тіркеу тізілімінде № 14613 болып тіркелген) республикалық бюджеттің, тиісті жергілікті бюджеттердің, мемлекеттік бюджеттің атқарылуы туралы есептерде көрсетілген түсімдер бойынша деректерге сәйкес келеді.</w:t>
      </w:r>
    </w:p>
    <w:bookmarkEnd w:id="36"/>
    <w:bookmarkStart w:name="z52" w:id="37"/>
    <w:p>
      <w:pPr>
        <w:spacing w:after="0"/>
        <w:ind w:left="0"/>
        <w:jc w:val="both"/>
      </w:pPr>
      <w:r>
        <w:rPr>
          <w:rFonts w:ascii="Times New Roman"/>
          <w:b w:val="false"/>
          <w:i w:val="false"/>
          <w:color w:val="000000"/>
          <w:sz w:val="28"/>
        </w:rPr>
        <w:t>
      17. Жиынтық есептің 10-бағанында есепті жылдың салық міндеттемесінің өзгерген орындау мерзімі бойынша салық (төлем) сомасы көрсетіледі.</w:t>
      </w:r>
    </w:p>
    <w:bookmarkEnd w:id="37"/>
    <w:bookmarkStart w:name="z53" w:id="38"/>
    <w:p>
      <w:pPr>
        <w:spacing w:after="0"/>
        <w:ind w:left="0"/>
        <w:jc w:val="both"/>
      </w:pPr>
      <w:r>
        <w:rPr>
          <w:rFonts w:ascii="Times New Roman"/>
          <w:b w:val="false"/>
          <w:i w:val="false"/>
          <w:color w:val="000000"/>
          <w:sz w:val="28"/>
        </w:rPr>
        <w:t>
      18. Жиынтық есептің 11-бағанында есепті жылдың соңында бюджетке салықтар (төлемдер) бойынша берешек сомасы көрсетіледі.</w:t>
      </w:r>
    </w:p>
    <w:bookmarkEnd w:id="38"/>
    <w:bookmarkStart w:name="z54" w:id="39"/>
    <w:p>
      <w:pPr>
        <w:spacing w:after="0"/>
        <w:ind w:left="0"/>
        <w:jc w:val="both"/>
      </w:pPr>
      <w:r>
        <w:rPr>
          <w:rFonts w:ascii="Times New Roman"/>
          <w:b w:val="false"/>
          <w:i w:val="false"/>
          <w:color w:val="000000"/>
          <w:sz w:val="28"/>
        </w:rPr>
        <w:t>
      19. Жиынтық есептің 12-бағанында есепті жылдың соңында бюджетке салықтар (төлемдер) бойынша артық төлеу сомасы көрсетіледі.</w:t>
      </w:r>
    </w:p>
    <w:bookmarkEnd w:id="39"/>
    <w:bookmarkStart w:name="z55" w:id="40"/>
    <w:p>
      <w:pPr>
        <w:spacing w:after="0"/>
        <w:ind w:left="0"/>
        <w:jc w:val="both"/>
      </w:pPr>
      <w:r>
        <w:rPr>
          <w:rFonts w:ascii="Times New Roman"/>
          <w:b w:val="false"/>
          <w:i w:val="false"/>
          <w:color w:val="000000"/>
          <w:sz w:val="28"/>
        </w:rPr>
        <w:t>
      20. Мемлекеттік кірістерді жинау жөніндегі уәкілетті орган мен оның аумақтық бөлімшелері:</w:t>
      </w:r>
    </w:p>
    <w:bookmarkEnd w:id="40"/>
    <w:bookmarkStart w:name="z56" w:id="41"/>
    <w:p>
      <w:pPr>
        <w:spacing w:after="0"/>
        <w:ind w:left="0"/>
        <w:jc w:val="both"/>
      </w:pPr>
      <w:r>
        <w:rPr>
          <w:rFonts w:ascii="Times New Roman"/>
          <w:b w:val="false"/>
          <w:i w:val="false"/>
          <w:color w:val="000000"/>
          <w:sz w:val="28"/>
        </w:rPr>
        <w:t>
      1) бюджет түсіміне әсер ететін негізгі факторларға;</w:t>
      </w:r>
    </w:p>
    <w:bookmarkEnd w:id="41"/>
    <w:bookmarkStart w:name="z57" w:id="42"/>
    <w:p>
      <w:pPr>
        <w:spacing w:after="0"/>
        <w:ind w:left="0"/>
        <w:jc w:val="both"/>
      </w:pPr>
      <w:r>
        <w:rPr>
          <w:rFonts w:ascii="Times New Roman"/>
          <w:b w:val="false"/>
          <w:i w:val="false"/>
          <w:color w:val="000000"/>
          <w:sz w:val="28"/>
        </w:rPr>
        <w:t>
      2) салықтық түсімдердің жалпы сомасына үлес салмағын көрсете отырып, БСК бөлінісінде неғұрлым ірі бюджетке салықтық түсімдердің есептелген және төленген, есепке жатқызылған, қайтарылған сомаларына;</w:t>
      </w:r>
    </w:p>
    <w:bookmarkEnd w:id="42"/>
    <w:bookmarkStart w:name="z58" w:id="43"/>
    <w:p>
      <w:pPr>
        <w:spacing w:after="0"/>
        <w:ind w:left="0"/>
        <w:jc w:val="both"/>
      </w:pPr>
      <w:r>
        <w:rPr>
          <w:rFonts w:ascii="Times New Roman"/>
          <w:b w:val="false"/>
          <w:i w:val="false"/>
          <w:color w:val="000000"/>
          <w:sz w:val="28"/>
        </w:rPr>
        <w:t>
      3) бересі мен артық төлемнің туындау себептеріне талдауды жүзеге асырады.</w:t>
      </w:r>
    </w:p>
    <w:bookmarkEnd w:id="43"/>
    <w:p>
      <w:pPr>
        <w:spacing w:after="0"/>
        <w:ind w:left="0"/>
        <w:jc w:val="both"/>
      </w:pPr>
      <w:r>
        <w:rPr>
          <w:rFonts w:ascii="Times New Roman"/>
          <w:b w:val="false"/>
          <w:i w:val="false"/>
          <w:color w:val="000000"/>
          <w:sz w:val="28"/>
        </w:rPr>
        <w:t>
      Талдау бойынша деректер есепті қаржы жылынан кейінгі жылдың 10 ақпанынан кешіктірмей, жартыжылдық үшін – ағымдағы жылдың 10 тамызынан кешіктірмей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