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ee06" w14:textId="342e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25 ақпандағы № 150 бұйрығы. Қазақстан Республикасының Әділет министрлігінде 2021 жылғы 26 ақпанда № 22262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2015 жылғы 30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 келесі редакцияда жазылсын</w:t>
      </w:r>
    </w:p>
    <w:bookmarkStart w:name="z4" w:id="2"/>
    <w:p>
      <w:pPr>
        <w:spacing w:after="0"/>
        <w:ind w:left="0"/>
        <w:jc w:val="both"/>
      </w:pPr>
      <w:r>
        <w:rPr>
          <w:rFonts w:ascii="Times New Roman"/>
          <w:b w:val="false"/>
          <w:i w:val="false"/>
          <w:color w:val="000000"/>
          <w:sz w:val="28"/>
        </w:rPr>
        <w:t>
      "2. Қызметтік және кезекші автомобильдерді пайдалану белгіленген жүру лимитінің шегінде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адамның), ал мұндайлар болмаған жағдайда – мемлекеттік мекеме басшысының бұйрығымен бекітілген тәртіппен жүзеге асырылады.";</w:t>
      </w:r>
    </w:p>
    <w:bookmarkEnd w:id="2"/>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ақпандағы</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"Адам құқықтары жөніндегі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жақын елді мекендерге қызметтік автокөлікпен іссапарға жіберген жағдайлардағы жүруді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ақпандағы</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Мемлекеттік органдарды телефон байланысымен қамтамасыз етудің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мемлекеттік органдар басшыларының және олардың орынбасарларының қабылдау бөлмелері, алқалы мемлекеттік органдардың мүшелері;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ведомстволардың басшылары, олардың орынбасарлары; департаменттердің басшылары және бөлім меңгерушілері, олардың орынбасарлары; басқармалардың басшылары, олардың орынбасарлары (заңнамаға сәйкес мұндай лауазым болғанда), облыстардың, республикалық маңызы бар қалалардың, астананың, аудандардың (облыстық маңызы бар қалалардың) әкімдері, облыстардың, республикалық маңызы бар қалалардың, астананың, аудандардың (облыстық маңызы бар қалалардың) әкімдерінің орынбасарлары, орталық мемлекеттік органдардың облыстардағы, республикалық маңызы бар қалалардағы, астанадағы, аудандардағы (облыстық маңызы бар қалалардағы) орталық аумақтық органдары құрылымдық бөлімшелерінің, облыстық бюджеттен, республикалық маңызы бар қалалардың, астананың бюджеттерінен, аудан (облыстық маңызы бар қаланың) бюджетінен қаржыландырылатын атқарушы органдардың басшылары, басшыларының орынбасарлары, бастықтары; облыстардың, республикалық маңызы бар қалалардың, астананың тексеру комиссияларының төрағалары, мүшелері және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облыстардың, республикалық маңызы бар қалалардың, астананың әкімдері, облыстар, республикалық маңызы бар қалалардың, астананың әкімдерінің орынбасарлары (аппарат басшылары) және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және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Қазақстан Республикасының Ішкі істер министрі және оның орынбасарлары, Қазақстан Республикасы Конституциялық Кеңесінің төрағасы мен мүшелері, Қазақстан Республикасы Орталық сайлау комиссиясының төрағасы,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қызметкерлері (басшылар, басшылардың қабылдау бөлмелері, ведомстволардың, департаменттердің басшылары және бөлім меңгерушілері, олардың орынбасарлары, ведомстволардың басшылары мен департамент директорларының қабылдау бөлмелері, сектор меңгерушілері, бас консультанттар, басқарма бастықтары, аға прокурорлар, бас сарапшылар - бір нөмірден және прокурорлар, сарапшылар - екеуге бір нөмір); облыстардың, республикалық маңызы бар қалалардың, астананың тексеру комиссияларының қызметкерлері – екеуге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аудандардағы (облыстық маңызы бар қалалардағы), жергілікті атқарушы органдардың қызметкерлері (басшылар, басшылардың қабылдау бөлмелері, олардың орынбасарлары, құрылымдық бөлімшелердің бастықтары, қаладағы ауданның, аудандық маңызы бар қаланың, кенттің, ауылдың (селоның), ауылдық (селолық) округтің әкімі, аға прокурорлар - бір нөмірден және прокурорлар, мамандар - үшеуге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орнатылған республика ішіндегі қалааралық телефон байланысы (халықаралық байланысқа шығу құқығынсыз)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әкімдері</w:t>
            </w:r>
          </w:p>
        </w:tc>
      </w:tr>
    </w:tbl>
    <w:bookmarkStart w:name="z18"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 осы телефон байланысының түрі сол сияқты стационарлық телефоннан ұялы байланыс желісіне шалынатын қоңырауды қамтиды.</w:t>
      </w:r>
    </w:p>
    <w:p>
      <w:pPr>
        <w:spacing w:after="0"/>
        <w:ind w:left="0"/>
        <w:jc w:val="both"/>
      </w:pPr>
      <w:r>
        <w:rPr>
          <w:rFonts w:ascii="Times New Roman"/>
          <w:b w:val="false"/>
          <w:i w:val="false"/>
          <w:color w:val="000000"/>
          <w:sz w:val="28"/>
        </w:rPr>
        <w:t>
      Осы заттай нормалары арнаулы мемлекеттік органдарға, Қазақстан Республикасының Қорғаныс министрлігіне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ақпандағы</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3-қосымша</w:t>
            </w:r>
          </w:p>
        </w:tc>
      </w:tr>
    </w:tbl>
    <w:bookmarkStart w:name="z21" w:id="13"/>
    <w:p>
      <w:pPr>
        <w:spacing w:after="0"/>
        <w:ind w:left="0"/>
        <w:jc w:val="left"/>
      </w:pPr>
      <w:r>
        <w:rPr>
          <w:rFonts w:ascii="Times New Roman"/>
          <w:b/>
          <w:i w:val="false"/>
          <w:color w:val="000000"/>
        </w:rPr>
        <w:t xml:space="preserve"> Мемлекеттік органдарды кеңсе жиһазымен қамтамасыз етудің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аумақтық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қалалардың, астананың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қаласы) әкімінің орынбасарлары мен әкімінің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қаласы) әкімі орынбасарларының және әкімі аппараты басшысының демалыс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орынбасарларының және әкімі аппараты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құрылымдық бөлімшесінің басшысы, облыс (республикалық маңызы бар қала, астана) әкімі аппаратының, атқарушы органының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орынбасарлары мен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орынбасарлары мен аппарат басшысының демалыс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орынбасарлары мен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аппаратының, атқарушы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Кеңестің, Республикалық бюджеттің атқарылуын бақылау жөніндегі есеп комитетінің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Республикалық бюджеттің атқарылуын бақылау жөніндегі есеп комитетінің, Жоғарғы Соттың, Жоғары Сот Кеңесінің,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прокурорға, прокурордың орынбасарына.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ақпандағы</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4-қосымша</w:t>
            </w:r>
          </w:p>
        </w:tc>
      </w:tr>
    </w:tbl>
    <w:bookmarkStart w:name="z25" w:id="15"/>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болған кезде құрылымдық бөлімшесі (комитет)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(комитет)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(департамент, бөлім)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департамент, бөлім)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 орынбасарының кабинеті (департамент,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оларға теңестірілген соттар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бюджеттерінен қаржыландырылатын облыстардың, республикалық маңызы бар қалалардың, астананың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bookmarkStart w:name="z26"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*заттай нормалар, сондай-ақ:</w:t>
      </w:r>
    </w:p>
    <w:p>
      <w:pPr>
        <w:spacing w:after="0"/>
        <w:ind w:left="0"/>
        <w:jc w:val="both"/>
      </w:pPr>
      <w:r>
        <w:rPr>
          <w:rFonts w:ascii="Times New Roman"/>
          <w:b w:val="false"/>
          <w:i w:val="false"/>
          <w:color w:val="000000"/>
          <w:sz w:val="28"/>
        </w:rPr>
        <w:t>
      адам құқықтары жөніндегі уәкілетті органға, Жоғары Сот Кеңесінің төрағасына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Қазақстан Республикасы Конституциялық Кеңесінің, Республикалық бюджеттің атқарылуын бақылау жөніндегі есеп комитетінің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Жоғарғы Соттың, Жоғары Сот Кеңесінің, Республикалық бюджеттің атқарылуын бақылау жөніндегі есеп комитетінің,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облыстардың, республикалық маңызы бар қала, астана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 облыстық сот төрағасына қолданылады;</w:t>
      </w:r>
    </w:p>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 судьяларына және кеңсе меңгерушілеріне қолданылады.</w:t>
      </w:r>
    </w:p>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аппарат басшыларының (белгіленген тәртіппен орталық атқарушы органның аппарат басшының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аудан, облыстық маңызы бар қалалар, облыстар, республикалық маңызы бар қалалар, астана әкімдерінің және олардың орынбасарларының қызметтік алаңдарының заттай нормаларын асыруға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