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a649" w14:textId="d70a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атқарушысының 2020 жылғы 29 мамырдағы № 66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22 ақпандағы № 121 бұйрығы. Қазақстан Республикасының Әділет министрлігінде 2021 жылғы 23 ақпанда № 22253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атқарушысының 2020 жылғы 29 мамырдағы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20771 болып тіркелген, ҚР НҚА электрондық түрдегі эталондық бақылау банкінде 2020 жылғы 4 маусымда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көрсетілетін қызметтерді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5" w:id="3"/>
    <w:p>
      <w:pPr>
        <w:spacing w:after="0"/>
        <w:ind w:left="0"/>
        <w:jc w:val="both"/>
      </w:pPr>
      <w:r>
        <w:rPr>
          <w:rFonts w:ascii="Times New Roman"/>
          <w:b w:val="false"/>
          <w:i w:val="false"/>
          <w:color w:val="000000"/>
          <w:sz w:val="28"/>
        </w:rPr>
        <w:t xml:space="preserve">
      "6. Мемлекеттік көрсетілетін қызметті алу үшін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электроннық форматта өтініш (бұдан әрі - өтініш)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көрсетілетін қызмет стандартында (бұдан әрі - Стандарт) көзделген тізбе бойынша құжаттар топтамасы тапсырады: www.egov.kz "электрондық үкімет" веб-портал (бұдан әрі – портал) арқылы жүзеге асырылады.";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8" w:id="4"/>
    <w:p>
      <w:pPr>
        <w:spacing w:after="0"/>
        <w:ind w:left="0"/>
        <w:jc w:val="both"/>
      </w:pPr>
      <w:r>
        <w:rPr>
          <w:rFonts w:ascii="Times New Roman"/>
          <w:b w:val="false"/>
          <w:i w:val="false"/>
          <w:color w:val="000000"/>
          <w:sz w:val="28"/>
        </w:rPr>
        <w:t>
      "10. Көрсетілетін қызметті алушы барлық қажетті құжаттарды тапсырған кезде көрсетілетін қызметті алушының "жеке кабинетінде" мемлекеттік қызметті көрсету нәтижесін алу күні мен уақытын көрсете отырып, мемлекеттік қызметті көрсету үшін сұрау салудың қабылданғаны туралы мәртебе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10" w:id="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мемлекеттік қызмет көрсетуге электрондық өтініш түскен кезде заңды тұлғаларды тіркеу басқармасының (бөлімінің) басшысы 15 минут ішінде жауапты орындаушыны айқындайды және орындауға жібереді.</w:t>
      </w:r>
    </w:p>
    <w:bookmarkEnd w:id="5"/>
    <w:p>
      <w:pPr>
        <w:spacing w:after="0"/>
        <w:ind w:left="0"/>
        <w:jc w:val="both"/>
      </w:pPr>
      <w:r>
        <w:rPr>
          <w:rFonts w:ascii="Times New Roman"/>
          <w:b w:val="false"/>
          <w:i w:val="false"/>
          <w:color w:val="000000"/>
          <w:sz w:val="28"/>
        </w:rPr>
        <w:t>
      Жауапты орындаушы: ұсынылған құжаттар топтамасының толықтығын Қазақстан Республикасының қолданыстағы заңнамасына сәйкестігін тексереді;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дайындайды.</w:t>
      </w:r>
    </w:p>
    <w:p>
      <w:pPr>
        <w:spacing w:after="0"/>
        <w:ind w:left="0"/>
        <w:jc w:val="both"/>
      </w:pPr>
      <w:r>
        <w:rPr>
          <w:rFonts w:ascii="Times New Roman"/>
          <w:b w:val="false"/>
          <w:i w:val="false"/>
          <w:color w:val="000000"/>
          <w:sz w:val="28"/>
        </w:rPr>
        <w:t>
      Жауапты орындаушы қарағаннан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туралы бұйрық уәкілетті органның басшылығына қол қоюға жіберіледі.</w:t>
      </w:r>
    </w:p>
    <w:p>
      <w:pPr>
        <w:spacing w:after="0"/>
        <w:ind w:left="0"/>
        <w:jc w:val="both"/>
      </w:pPr>
      <w:r>
        <w:rPr>
          <w:rFonts w:ascii="Times New Roman"/>
          <w:b w:val="false"/>
          <w:i w:val="false"/>
          <w:color w:val="000000"/>
          <w:sz w:val="28"/>
        </w:rPr>
        <w:t>
      Басшылық бұйрыққа қол қойғаннан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электрондық форматта жауапты орындаушы көрсетілетін қызметті берушінің электрондық цифрлық қолтаңбамен (бұдан әрі – ЭЦҚ) куәландырылған портал арқылы көрсетілетін қызметті алушының "жеке кабинетіне"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редакцияда жазылсын:</w:t>
      </w:r>
    </w:p>
    <w:bookmarkStart w:name="z13" w:id="6"/>
    <w:p>
      <w:pPr>
        <w:spacing w:after="0"/>
        <w:ind w:left="0"/>
        <w:jc w:val="both"/>
      </w:pPr>
      <w:r>
        <w:rPr>
          <w:rFonts w:ascii="Times New Roman"/>
          <w:b w:val="false"/>
          <w:i w:val="false"/>
          <w:color w:val="000000"/>
          <w:sz w:val="28"/>
        </w:rPr>
        <w:t>
      "15. Мемлекеттік қызметті көрсетуден бас тарту үшін негіздер болған кезде көрсетілетін қызметті берушінің ЭЦҚ-мен куәландырылған мемлекеттік қызметті көрсетуден бас тарту туралы хабарлама көрсетілетін қызметті алушының порталдағы "жеке кабинетіне" жіберіледі.";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келесі редакцияда жазылсын:</w:t>
      </w:r>
    </w:p>
    <w:bookmarkStart w:name="z15" w:id="7"/>
    <w:p>
      <w:pPr>
        <w:spacing w:after="0"/>
        <w:ind w:left="0"/>
        <w:jc w:val="both"/>
      </w:pPr>
      <w:r>
        <w:rPr>
          <w:rFonts w:ascii="Times New Roman"/>
          <w:b w:val="false"/>
          <w:i w:val="false"/>
          <w:color w:val="000000"/>
          <w:sz w:val="28"/>
        </w:rPr>
        <w:t xml:space="preserve">
      "19.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тікелей мемлекеттік қызметті берушінің әрекеттеріне қатысты шағымы тіркелген күнінен бастап бес жұмыс күні ішінде қаралады.";</w:t>
      </w:r>
    </w:p>
    <w:bookmarkEnd w:id="7"/>
    <w:bookmarkStart w:name="z16" w:id="8"/>
    <w:p>
      <w:pPr>
        <w:spacing w:after="0"/>
        <w:ind w:left="0"/>
        <w:jc w:val="both"/>
      </w:pPr>
      <w:r>
        <w:rPr>
          <w:rFonts w:ascii="Times New Roman"/>
          <w:b w:val="false"/>
          <w:i w:val="false"/>
          <w:color w:val="000000"/>
          <w:sz w:val="28"/>
        </w:rPr>
        <w:t xml:space="preserve">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келесі </w:t>
      </w:r>
      <w:r>
        <w:rPr>
          <w:rFonts w:ascii="Times New Roman"/>
          <w:b w:val="false"/>
          <w:i w:val="false"/>
          <w:color w:val="000000"/>
          <w:sz w:val="28"/>
        </w:rPr>
        <w:t>редакцияда</w:t>
      </w:r>
      <w:r>
        <w:rPr>
          <w:rFonts w:ascii="Times New Roman"/>
          <w:b w:val="false"/>
          <w:i w:val="false"/>
          <w:color w:val="000000"/>
          <w:sz w:val="28"/>
        </w:rPr>
        <w:t xml:space="preserve"> жазылсын;</w:t>
      </w:r>
    </w:p>
    <w:bookmarkEnd w:id="8"/>
    <w:bookmarkStart w:name="z17" w:id="9"/>
    <w:p>
      <w:pPr>
        <w:spacing w:after="0"/>
        <w:ind w:left="0"/>
        <w:jc w:val="both"/>
      </w:pPr>
      <w:r>
        <w:rPr>
          <w:rFonts w:ascii="Times New Roman"/>
          <w:b w:val="false"/>
          <w:i w:val="false"/>
          <w:color w:val="000000"/>
          <w:sz w:val="28"/>
        </w:rPr>
        <w:t xml:space="preserve">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қағидаларының </w:t>
      </w:r>
      <w:r>
        <w:rPr>
          <w:rFonts w:ascii="Times New Roman"/>
          <w:b w:val="false"/>
          <w:i w:val="false"/>
          <w:color w:val="000000"/>
          <w:sz w:val="28"/>
        </w:rPr>
        <w:t>3-қосымшасы</w:t>
      </w:r>
      <w:r>
        <w:rPr>
          <w:rFonts w:ascii="Times New Roman"/>
          <w:b w:val="false"/>
          <w:i w:val="false"/>
          <w:color w:val="000000"/>
          <w:sz w:val="28"/>
        </w:rPr>
        <w:t xml:space="preserve"> алып тасталсын.</w:t>
      </w:r>
    </w:p>
    <w:bookmarkEnd w:id="9"/>
    <w:bookmarkStart w:name="z18" w:id="1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ету тапсырылды.</w:t>
      </w:r>
    </w:p>
    <w:bookmarkEnd w:id="10"/>
    <w:bookmarkStart w:name="z19"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1"/>
    <w:bookmarkStart w:name="z20"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 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2021 жылғы 22 ақпандағы </w:t>
            </w:r>
            <w:r>
              <w:br/>
            </w:r>
            <w:r>
              <w:rPr>
                <w:rFonts w:ascii="Times New Roman"/>
                <w:b w:val="false"/>
                <w:i w:val="false"/>
                <w:color w:val="000000"/>
                <w:sz w:val="20"/>
              </w:rPr>
              <w:t xml:space="preserve">№ 121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w:t>
            </w:r>
            <w:r>
              <w:br/>
            </w:r>
            <w:r>
              <w:rPr>
                <w:rFonts w:ascii="Times New Roman"/>
                <w:b w:val="false"/>
                <w:i w:val="false"/>
                <w:color w:val="000000"/>
                <w:sz w:val="20"/>
              </w:rPr>
              <w:t xml:space="preserve">субъектілеріне жатпайтын заңды </w:t>
            </w:r>
            <w:r>
              <w:br/>
            </w:r>
            <w:r>
              <w:rPr>
                <w:rFonts w:ascii="Times New Roman"/>
                <w:b w:val="false"/>
                <w:i w:val="false"/>
                <w:color w:val="000000"/>
                <w:sz w:val="20"/>
              </w:rPr>
              <w:t>тұлғаның, сонда-ақ</w:t>
            </w:r>
            <w:r>
              <w:br/>
            </w:r>
            <w:r>
              <w:rPr>
                <w:rFonts w:ascii="Times New Roman"/>
                <w:b w:val="false"/>
                <w:i w:val="false"/>
                <w:color w:val="000000"/>
                <w:sz w:val="20"/>
              </w:rPr>
              <w:t>акционерлік қоғамның, олардың</w:t>
            </w:r>
            <w:r>
              <w:br/>
            </w:r>
            <w:r>
              <w:rPr>
                <w:rFonts w:ascii="Times New Roman"/>
                <w:b w:val="false"/>
                <w:i w:val="false"/>
                <w:color w:val="000000"/>
                <w:sz w:val="20"/>
              </w:rPr>
              <w:t>филиалдары мен өкілдіктерінің</w:t>
            </w:r>
            <w:r>
              <w:br/>
            </w:r>
            <w:r>
              <w:rPr>
                <w:rFonts w:ascii="Times New Roman"/>
                <w:b w:val="false"/>
                <w:i w:val="false"/>
                <w:color w:val="000000"/>
                <w:sz w:val="20"/>
              </w:rPr>
              <w:t>жарғысының (ережесінің)</w:t>
            </w:r>
            <w:r>
              <w:br/>
            </w:r>
            <w:r>
              <w:rPr>
                <w:rFonts w:ascii="Times New Roman"/>
                <w:b w:val="false"/>
                <w:i w:val="false"/>
                <w:color w:val="000000"/>
                <w:sz w:val="20"/>
              </w:rPr>
              <w:t>телнұсқасын беру" мемлекеттік</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882"/>
        <w:gridCol w:w="9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көрсетілетін қызмет стандарты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 оның ішінде саяси партиялар, шетелдік және халықаралық коммерциялық емес үкіметтік емес бірлестіктердің филиалдары мен өкілдіктеріне қатысты Әділет министрлігі;</w:t>
            </w:r>
            <w:r>
              <w:br/>
            </w:r>
            <w:r>
              <w:rPr>
                <w:rFonts w:ascii="Times New Roman"/>
                <w:b w:val="false"/>
                <w:i w:val="false"/>
                <w:color w:val="000000"/>
                <w:sz w:val="20"/>
              </w:rPr>
              <w:t>
Жергілікті мәртебесі бар қоғамдық және діни бірлестіктерді, заңды тұлғалардың бірлестіктері мен қорларын, қоғамдық және діни бірлестіктердің филиалдары мен өкілдіктеріне қатысты аумақтық әділет органдары;</w:t>
            </w:r>
            <w:r>
              <w:br/>
            </w:r>
            <w:r>
              <w:rPr>
                <w:rFonts w:ascii="Times New Roman"/>
                <w:b w:val="false"/>
                <w:i w:val="false"/>
                <w:color w:val="000000"/>
                <w:sz w:val="20"/>
              </w:rPr>
              <w:t>
"Азаматтарға арналған үкімет" мемлекеттік корпорациясының филиалдары коммерциялық ұйымдар болып табылатын заңды тұлғаларға, филиалдар мен өкілдіктерге қатысты.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жұмыс күні ішінде жүргізіледі.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нысанындағы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 немесе бас тарту туралы хабарлама жолданады.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w:t>
            </w:r>
            <w:r>
              <w:br/>
            </w:r>
            <w:r>
              <w:rPr>
                <w:rFonts w:ascii="Times New Roman"/>
                <w:b w:val="false"/>
                <w:i w:val="false"/>
                <w:color w:val="000000"/>
                <w:sz w:val="20"/>
              </w:rPr>
              <w:t xml:space="preserve">
1) Министрлікте және аумақтық әділет органдарда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2) Мемлекеттік корпорациясының филиалдарында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 берілген қағидаларға 1-қосымшаға сәйкес нысан бойынша өтініш;</w:t>
            </w:r>
            <w:r>
              <w:br/>
            </w:r>
            <w:r>
              <w:rPr>
                <w:rFonts w:ascii="Times New Roman"/>
                <w:b w:val="false"/>
                <w:i w:val="false"/>
                <w:color w:val="000000"/>
                <w:sz w:val="20"/>
              </w:rPr>
              <w:t>
2) заңды тұлғаның мөрімен (ол болған кезде) бекітілген жарғының (ереженің) телнұсқасын алу туралы заңды тұлғаның уәкілетті органының шешімі не шешімінен үзіндінің электрондық көшірмесі;</w:t>
            </w:r>
            <w:r>
              <w:br/>
            </w:r>
            <w:r>
              <w:rPr>
                <w:rFonts w:ascii="Times New Roman"/>
                <w:b w:val="false"/>
                <w:i w:val="false"/>
                <w:color w:val="000000"/>
                <w:sz w:val="20"/>
              </w:rPr>
              <w:t>
3) жарғының (ереженің) түпнұсқасының жоғалғаны туралы ақпарат көрсетілген мерзімді баспасөз басылымында жарияланғанын растайтын құжаттың электрондық көшірмесі.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