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9b746" w14:textId="f69b7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бағдарламалар әкімшісінің болжамды шоғырландырылған қаржылық есептілікті жасау қағидаларын бекіту туралы" Қазақстан Республикасы Премьер-Министрінің Бірінші орынбасары – Қазақстан Республикасы Қаржы министрінің 2019 жылғы 27 мамырдағы № 492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22 ақпандағы № 132 бұйрығы. Қазақстан Республикасының Әділет министрлігінде 2021 жылғы 23 ақпанда № 22247 болып тіркелді. Күші жойылды - Қазақстан Республикасы Қаржы министрінің м.а. 2025 жылғы 14 мамырдағы № 225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м.а. 14.05.2025 </w:t>
      </w:r>
      <w:r>
        <w:rPr>
          <w:rFonts w:ascii="Times New Roman"/>
          <w:b w:val="false"/>
          <w:i w:val="false"/>
          <w:color w:val="ff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61-1-бабы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"Бюджеттік бағдарламалар әкімшісінің болжамды шоғырландырылған қаржылық есептілікті жасау қағидаларын бекіту туралы" Қазақстан Республикасы Премьер-Министрінің Бірінші орынбасары – Қазақстан Республикасы Қаржы министрінің 2019 жылғы 27 мамырдағы № 492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18750 болып тіркелген, 2019 жылғы 5 маусымда Қазақстан Республикасы нормативтік құқықтық актілерінің эталондық бақылау банкінде жарияланған) мынадай өзгерістер мен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Бюджеттік бағдарламалар әкімшісінің болжамды шоғырландырылған қаржылық есептілікті жасау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5" w:id="3"/>
    <w:p>
      <w:pPr>
        <w:spacing w:after="0"/>
        <w:ind w:left="0"/>
        <w:jc w:val="both"/>
      </w:pPr>
      <w:r>
        <w:rPr>
          <w:rFonts w:ascii="Times New Roman"/>
          <w:b w:val="false"/>
          <w:i w:val="false"/>
          <w:color w:val="000000"/>
          <w:sz w:val="28"/>
        </w:rPr>
        <w:t>
      "10. Болжамды шоғырландырылған қаржылық есептілікті қалыптастыру кезінде бюджеттік бағдарламалар әкімшісі "бағалау" және "болжам" деген бағандар үшін мынадай кестелер пайдаланылады:";</w:t>
      </w:r>
    </w:p>
    <w:bookmarkEnd w:id="3"/>
    <w:bookmarkStart w:name="z6" w:id="4"/>
    <w:p>
      <w:pPr>
        <w:spacing w:after="0"/>
        <w:ind w:left="0"/>
        <w:jc w:val="both"/>
      </w:pPr>
      <w:r>
        <w:rPr>
          <w:rFonts w:ascii="Times New Roman"/>
          <w:b w:val="false"/>
          <w:i w:val="false"/>
          <w:color w:val="000000"/>
          <w:sz w:val="28"/>
        </w:rPr>
        <w:t>
      мынадай мазмұндағы 12-1-тармақпен толықтырылсын:</w:t>
      </w:r>
    </w:p>
    <w:bookmarkEnd w:id="4"/>
    <w:bookmarkStart w:name="z7" w:id="5"/>
    <w:p>
      <w:pPr>
        <w:spacing w:after="0"/>
        <w:ind w:left="0"/>
        <w:jc w:val="both"/>
      </w:pPr>
      <w:r>
        <w:rPr>
          <w:rFonts w:ascii="Times New Roman"/>
          <w:b w:val="false"/>
          <w:i w:val="false"/>
          <w:color w:val="000000"/>
          <w:sz w:val="28"/>
        </w:rPr>
        <w:t xml:space="preserve">
      "12-1. Осы Қағидалардың ережелері "Мемлекеттік құпиялар туралы" 1999 жылғы 15 наурыздағы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"Мәліметтерді таратылуы шектелген қызметтік ақпаратқа жатқызу және онымен жұмыс істеу қағидаларын бекіту туралы" Қазақстан Республикасы Үкіметінің 2015 жылғы 31 желтоқсандағы № 1196 </w:t>
      </w:r>
      <w:r>
        <w:rPr>
          <w:rFonts w:ascii="Times New Roman"/>
          <w:b w:val="false"/>
          <w:i w:val="false"/>
          <w:color w:val="000000"/>
          <w:sz w:val="28"/>
        </w:rPr>
        <w:t>қаулысында</w:t>
      </w:r>
      <w:r>
        <w:rPr>
          <w:rFonts w:ascii="Times New Roman"/>
          <w:b w:val="false"/>
          <w:i w:val="false"/>
          <w:color w:val="000000"/>
          <w:sz w:val="28"/>
        </w:rPr>
        <w:t xml:space="preserve"> белгіленген ерекшеліктерді ескере отырып қолданылады.";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екінші бөлігінің үшінші абзацы мынадай редакцияда жазылсын:</w:t>
      </w:r>
    </w:p>
    <w:bookmarkStart w:name="z9" w:id="6"/>
    <w:p>
      <w:pPr>
        <w:spacing w:after="0"/>
        <w:ind w:left="0"/>
        <w:jc w:val="both"/>
      </w:pPr>
      <w:r>
        <w:rPr>
          <w:rFonts w:ascii="Times New Roman"/>
          <w:b w:val="false"/>
          <w:i w:val="false"/>
          <w:color w:val="000000"/>
          <w:sz w:val="28"/>
        </w:rPr>
        <w:t>
      ""бағалау" деген баған қаржыландыру жоспары мен ағымдағы қаржы жылының бюджеттік бағдарламаларының деректері бойынша толтырылады;";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16-тармақтар мынадай редакцияда жазылсын:</w:t>
      </w:r>
    </w:p>
    <w:bookmarkStart w:name="z11" w:id="7"/>
    <w:p>
      <w:pPr>
        <w:spacing w:after="0"/>
        <w:ind w:left="0"/>
        <w:jc w:val="both"/>
      </w:pPr>
      <w:r>
        <w:rPr>
          <w:rFonts w:ascii="Times New Roman"/>
          <w:b w:val="false"/>
          <w:i w:val="false"/>
          <w:color w:val="000000"/>
          <w:sz w:val="28"/>
        </w:rPr>
        <w:t xml:space="preserve">
      "15. Бюджеттік жоспарлау жөніндегі орталық уәкілетті органға ұсынылатын бюджеттік бағдарламалар әкімшісінің болжамды шоғырландырылған қаржылық есептілігіне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ондайлар болмаған жағдайларда – мемлекеттік мекеменің басшысы немесе ол уәкілеттік берген тұлға, мемлекеттік мекеменің есептілікті жасауға жауапты құрылымдық бөлімшесінің басшысы, ал соңғылары болмаған кезде міндеттерді атқару тиісті бұйрықтармен жүктелген тұлғалар қол қояды. </w:t>
      </w:r>
    </w:p>
    <w:bookmarkEnd w:id="7"/>
    <w:bookmarkStart w:name="z12" w:id="8"/>
    <w:p>
      <w:pPr>
        <w:spacing w:after="0"/>
        <w:ind w:left="0"/>
        <w:jc w:val="both"/>
      </w:pPr>
      <w:r>
        <w:rPr>
          <w:rFonts w:ascii="Times New Roman"/>
          <w:b w:val="false"/>
          <w:i w:val="false"/>
          <w:color w:val="000000"/>
          <w:sz w:val="28"/>
        </w:rPr>
        <w:t>
      16. Республикалық бюджеттік бағдарламалардың әкімшісі болжамды шоғырландырылған қаржылық есептілікті бюджеттік жоспарлау жөніндегі орталық уәкілетті органға мемлекеттік жоспарлаудың ақпараттық жүйесі (бұдан әрі – МЖАЖ) арқылы электрондық түрде нысандардың толық көлемінде енгізеді. Болжамды шоғырландырылған қаржылық есептілікті МЖАЖ арқылы беру күні оны ұсыну күні болып есептеледі.</w:t>
      </w:r>
    </w:p>
    <w:bookmarkEnd w:id="8"/>
    <w:p>
      <w:pPr>
        <w:spacing w:after="0"/>
        <w:ind w:left="0"/>
        <w:jc w:val="both"/>
      </w:pPr>
      <w:r>
        <w:rPr>
          <w:rFonts w:ascii="Times New Roman"/>
          <w:b w:val="false"/>
          <w:i w:val="false"/>
          <w:color w:val="000000"/>
          <w:sz w:val="28"/>
        </w:rPr>
        <w:t>
      Болжамды шоғырландырылған қаржылық есептілікті қарау нәтижелері бойынша ескертулер болған кезде бюджеттік жоспарлау жөніндегі орталық уәкілетті орган республикалық бюджеттік бағдарламалар әкімшісін болжамды шоғырландырылған қаржылық есептілікті пысықтау қажеттігі туралы хабардар етеді.</w:t>
      </w:r>
    </w:p>
    <w:p>
      <w:pPr>
        <w:spacing w:after="0"/>
        <w:ind w:left="0"/>
        <w:jc w:val="both"/>
      </w:pPr>
      <w:r>
        <w:rPr>
          <w:rFonts w:ascii="Times New Roman"/>
          <w:b w:val="false"/>
          <w:i w:val="false"/>
          <w:color w:val="000000"/>
          <w:sz w:val="28"/>
        </w:rPr>
        <w:t>
      Республикалық бюджеттік бағдарламалардың әкімшісі пысықталған болжамды шоғырландырылған қаржылық есептілікті хабарламаны алған күннен бастап екі жұмыс күні ішінде бюджеттік жоспарлау жөніндегі орталық уәкілетті органға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Start w:name="z14" w:id="9"/>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9"/>
    <w:bookmarkStart w:name="z15"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16" w:id="1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1"/>
    <w:bookmarkStart w:name="z17" w:id="12"/>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2"/>
    <w:bookmarkStart w:name="z18" w:id="1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22 ақпандағы</w:t>
            </w:r>
            <w:r>
              <w:br/>
            </w:r>
            <w:r>
              <w:rPr>
                <w:rFonts w:ascii="Times New Roman"/>
                <w:b w:val="false"/>
                <w:i w:val="false"/>
                <w:color w:val="000000"/>
                <w:sz w:val="20"/>
              </w:rPr>
              <w:t>№ 132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бағдарламалар </w:t>
            </w:r>
            <w:r>
              <w:br/>
            </w:r>
            <w:r>
              <w:rPr>
                <w:rFonts w:ascii="Times New Roman"/>
                <w:b w:val="false"/>
                <w:i w:val="false"/>
                <w:color w:val="000000"/>
                <w:sz w:val="20"/>
              </w:rPr>
              <w:t xml:space="preserve">әкімшісінің болжамды </w:t>
            </w:r>
            <w:r>
              <w:br/>
            </w:r>
            <w:r>
              <w:rPr>
                <w:rFonts w:ascii="Times New Roman"/>
                <w:b w:val="false"/>
                <w:i w:val="false"/>
                <w:color w:val="000000"/>
                <w:sz w:val="20"/>
              </w:rPr>
              <w:t xml:space="preserve">шоғырландырылған қаржылық </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  Бюджеттік бағдарламалар әкімшісі _____________ ЖЫЛДАРҒА АРНАЛҒАН</w:t>
      </w:r>
    </w:p>
    <w:bookmarkStart w:name="z21" w:id="14"/>
    <w:p>
      <w:pPr>
        <w:spacing w:after="0"/>
        <w:ind w:left="0"/>
        <w:jc w:val="left"/>
      </w:pPr>
      <w:r>
        <w:rPr>
          <w:rFonts w:ascii="Times New Roman"/>
          <w:b/>
          <w:i w:val="false"/>
          <w:color w:val="000000"/>
        </w:rPr>
        <w:t xml:space="preserve"> БОЛЖАМДЫ ШОҒЫРЛАНДЫРЫЛҒАН ҚАРЖЫЛЫҚ ЕСЕПТІЛІК</w:t>
      </w:r>
    </w:p>
    <w:bookmarkEnd w:id="14"/>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(орталық атқарушы органның аппарат басшысының/ </w:t>
      </w:r>
    </w:p>
    <w:p>
      <w:pPr>
        <w:spacing w:after="0"/>
        <w:ind w:left="0"/>
        <w:jc w:val="both"/>
      </w:pPr>
      <w:r>
        <w:rPr>
          <w:rFonts w:ascii="Times New Roman"/>
          <w:b w:val="false"/>
          <w:i w:val="false"/>
          <w:color w:val="000000"/>
          <w:sz w:val="28"/>
        </w:rPr>
        <w:t>
      мемлекеттік мекеме басшысының қолы)</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(жауапты орындаушының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22 ақпандағы</w:t>
            </w:r>
            <w:r>
              <w:br/>
            </w:r>
            <w:r>
              <w:rPr>
                <w:rFonts w:ascii="Times New Roman"/>
                <w:b w:val="false"/>
                <w:i w:val="false"/>
                <w:color w:val="000000"/>
                <w:sz w:val="20"/>
              </w:rPr>
              <w:t>№ 132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бағдарламалар </w:t>
            </w:r>
            <w:r>
              <w:br/>
            </w:r>
            <w:r>
              <w:rPr>
                <w:rFonts w:ascii="Times New Roman"/>
                <w:b w:val="false"/>
                <w:i w:val="false"/>
                <w:color w:val="000000"/>
                <w:sz w:val="20"/>
              </w:rPr>
              <w:t xml:space="preserve">әкімшісінің болжамды </w:t>
            </w:r>
            <w:r>
              <w:br/>
            </w:r>
            <w:r>
              <w:rPr>
                <w:rFonts w:ascii="Times New Roman"/>
                <w:b w:val="false"/>
                <w:i w:val="false"/>
                <w:color w:val="000000"/>
                <w:sz w:val="20"/>
              </w:rPr>
              <w:t xml:space="preserve">шоғырландырылған қаржылық </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1-БШҚЕ нысан</w:t>
            </w:r>
          </w:p>
        </w:tc>
      </w:tr>
    </w:tbl>
    <w:bookmarkStart w:name="z24" w:id="15"/>
    <w:p>
      <w:pPr>
        <w:spacing w:after="0"/>
        <w:ind w:left="0"/>
        <w:jc w:val="left"/>
      </w:pPr>
      <w:r>
        <w:rPr>
          <w:rFonts w:ascii="Times New Roman"/>
          <w:b/>
          <w:i w:val="false"/>
          <w:color w:val="000000"/>
        </w:rPr>
        <w:t xml:space="preserve"> Қаржылық жағдай туралы болжамды шоғырландырылған есеп</w:t>
      </w:r>
    </w:p>
    <w:bookmarkEnd w:id="15"/>
    <w:p>
      <w:pPr>
        <w:spacing w:after="0"/>
        <w:ind w:left="0"/>
        <w:jc w:val="both"/>
      </w:pPr>
      <w:r>
        <w:rPr>
          <w:rFonts w:ascii="Times New Roman"/>
          <w:b w:val="false"/>
          <w:i w:val="false"/>
          <w:color w:val="000000"/>
          <w:sz w:val="28"/>
        </w:rPr>
        <w:t xml:space="preserve">
      Бюджеттік бағдарламалар әкімшісі _________________________ </w:t>
      </w:r>
    </w:p>
    <w:p>
      <w:pPr>
        <w:spacing w:after="0"/>
        <w:ind w:left="0"/>
        <w:jc w:val="both"/>
      </w:pPr>
      <w:r>
        <w:rPr>
          <w:rFonts w:ascii="Times New Roman"/>
          <w:b w:val="false"/>
          <w:i w:val="false"/>
          <w:color w:val="000000"/>
          <w:sz w:val="28"/>
        </w:rPr>
        <w:t xml:space="preserve">
      Өлшем бірлігі: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қысқа мерзімді дебиторлық берешегі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ТАЗА АКТИВТЕР/КАПИТАЛ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Стипендиаттарға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алдында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 есебінен күрделі салымдарды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Орталық атқарушы органның </w:t>
      </w:r>
    </w:p>
    <w:p>
      <w:pPr>
        <w:spacing w:after="0"/>
        <w:ind w:left="0"/>
        <w:jc w:val="both"/>
      </w:pPr>
      <w:r>
        <w:rPr>
          <w:rFonts w:ascii="Times New Roman"/>
          <w:b w:val="false"/>
          <w:i w:val="false"/>
          <w:color w:val="000000"/>
          <w:sz w:val="28"/>
        </w:rPr>
        <w:t xml:space="preserve">
      аппарат басшысы/мемлекеттік </w:t>
      </w:r>
    </w:p>
    <w:p>
      <w:pPr>
        <w:spacing w:after="0"/>
        <w:ind w:left="0"/>
        <w:jc w:val="both"/>
      </w:pPr>
      <w:r>
        <w:rPr>
          <w:rFonts w:ascii="Times New Roman"/>
          <w:b w:val="false"/>
          <w:i w:val="false"/>
          <w:color w:val="000000"/>
          <w:sz w:val="28"/>
        </w:rPr>
        <w:t xml:space="preserve">
      мекеменің басшысы ____________ 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Қаржы-экономика бөлімінің </w:t>
      </w:r>
    </w:p>
    <w:p>
      <w:pPr>
        <w:spacing w:after="0"/>
        <w:ind w:left="0"/>
        <w:jc w:val="both"/>
      </w:pPr>
      <w:r>
        <w:rPr>
          <w:rFonts w:ascii="Times New Roman"/>
          <w:b w:val="false"/>
          <w:i w:val="false"/>
          <w:color w:val="000000"/>
          <w:sz w:val="28"/>
        </w:rPr>
        <w:t xml:space="preserve">
      бас бухгалтер/бастығы __________ 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_______ жыл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22 ақпандағы</w:t>
            </w:r>
            <w:r>
              <w:br/>
            </w:r>
            <w:r>
              <w:rPr>
                <w:rFonts w:ascii="Times New Roman"/>
                <w:b w:val="false"/>
                <w:i w:val="false"/>
                <w:color w:val="000000"/>
                <w:sz w:val="20"/>
              </w:rPr>
              <w:t>№ 132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бағдарламалар </w:t>
            </w:r>
            <w:r>
              <w:br/>
            </w:r>
            <w:r>
              <w:rPr>
                <w:rFonts w:ascii="Times New Roman"/>
                <w:b w:val="false"/>
                <w:i w:val="false"/>
                <w:color w:val="000000"/>
                <w:sz w:val="20"/>
              </w:rPr>
              <w:t xml:space="preserve">әкімшісінің болжамды </w:t>
            </w:r>
            <w:r>
              <w:br/>
            </w:r>
            <w:r>
              <w:rPr>
                <w:rFonts w:ascii="Times New Roman"/>
                <w:b w:val="false"/>
                <w:i w:val="false"/>
                <w:color w:val="000000"/>
                <w:sz w:val="20"/>
              </w:rPr>
              <w:t xml:space="preserve">шоғырландырылған қаржылық </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2-БШҚЕ нысан</w:t>
            </w:r>
          </w:p>
        </w:tc>
      </w:tr>
    </w:tbl>
    <w:bookmarkStart w:name="z27" w:id="16"/>
    <w:p>
      <w:pPr>
        <w:spacing w:after="0"/>
        <w:ind w:left="0"/>
        <w:jc w:val="left"/>
      </w:pPr>
      <w:r>
        <w:rPr>
          <w:rFonts w:ascii="Times New Roman"/>
          <w:b/>
          <w:i w:val="false"/>
          <w:color w:val="000000"/>
        </w:rPr>
        <w:t xml:space="preserve"> Қаржылық қызмет нәтижелері туралы болжамды шоғырландырылған есеп</w:t>
      </w:r>
    </w:p>
    <w:bookmarkEnd w:id="16"/>
    <w:p>
      <w:pPr>
        <w:spacing w:after="0"/>
        <w:ind w:left="0"/>
        <w:jc w:val="both"/>
      </w:pPr>
      <w:r>
        <w:rPr>
          <w:rFonts w:ascii="Times New Roman"/>
          <w:b w:val="false"/>
          <w:i w:val="false"/>
          <w:color w:val="000000"/>
          <w:sz w:val="28"/>
        </w:rPr>
        <w:t xml:space="preserve">
      Бюджеттік бағдарламалар әкімшісі __________________________________ </w:t>
      </w:r>
    </w:p>
    <w:p>
      <w:pPr>
        <w:spacing w:after="0"/>
        <w:ind w:left="0"/>
        <w:jc w:val="both"/>
      </w:pPr>
      <w:r>
        <w:rPr>
          <w:rFonts w:ascii="Times New Roman"/>
          <w:b w:val="false"/>
          <w:i w:val="false"/>
          <w:color w:val="000000"/>
          <w:sz w:val="28"/>
        </w:rPr>
        <w:t xml:space="preserve">
      Өлшем бірлігі: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 қаржыландырудан алынатын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операцияларынан түскен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кірістер,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өзге де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020, 030, 040 жолдарының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шығыстары,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ұстау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шығыстар,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және жәрдемақы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шығыстар,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130, 140, 150 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инвестициялар бойынша таза пайданың немесе залалдардың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қаржылық нәтиже</w:t>
            </w:r>
          </w:p>
          <w:p>
            <w:pPr>
              <w:spacing w:after="20"/>
              <w:ind w:left="20"/>
              <w:jc w:val="both"/>
            </w:pPr>
            <w:r>
              <w:rPr>
                <w:rFonts w:ascii="Times New Roman"/>
                <w:b w:val="false"/>
                <w:i w:val="false"/>
                <w:color w:val="000000"/>
                <w:sz w:val="20"/>
              </w:rPr>
              <w:t>
(100 - жол минус 200-жол + / - 210, 220, 230, 240-жолдар)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Орталық атқарушы органның </w:t>
      </w:r>
    </w:p>
    <w:p>
      <w:pPr>
        <w:spacing w:after="0"/>
        <w:ind w:left="0"/>
        <w:jc w:val="both"/>
      </w:pPr>
      <w:r>
        <w:rPr>
          <w:rFonts w:ascii="Times New Roman"/>
          <w:b w:val="false"/>
          <w:i w:val="false"/>
          <w:color w:val="000000"/>
          <w:sz w:val="28"/>
        </w:rPr>
        <w:t xml:space="preserve">
      аппарат басшысы/мемлекеттік </w:t>
      </w:r>
    </w:p>
    <w:p>
      <w:pPr>
        <w:spacing w:after="0"/>
        <w:ind w:left="0"/>
        <w:jc w:val="both"/>
      </w:pPr>
      <w:r>
        <w:rPr>
          <w:rFonts w:ascii="Times New Roman"/>
          <w:b w:val="false"/>
          <w:i w:val="false"/>
          <w:color w:val="000000"/>
          <w:sz w:val="28"/>
        </w:rPr>
        <w:t xml:space="preserve">
      мекеменің басшысы ___________ 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Қаржы-экономика бөлімінің </w:t>
      </w:r>
    </w:p>
    <w:p>
      <w:pPr>
        <w:spacing w:after="0"/>
        <w:ind w:left="0"/>
        <w:jc w:val="both"/>
      </w:pPr>
      <w:r>
        <w:rPr>
          <w:rFonts w:ascii="Times New Roman"/>
          <w:b w:val="false"/>
          <w:i w:val="false"/>
          <w:color w:val="000000"/>
          <w:sz w:val="28"/>
        </w:rPr>
        <w:t xml:space="preserve">
      бас бухгалтер/бастығы __________ 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_______ жыл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22 ақпандағы</w:t>
            </w:r>
            <w:r>
              <w:br/>
            </w:r>
            <w:r>
              <w:rPr>
                <w:rFonts w:ascii="Times New Roman"/>
                <w:b w:val="false"/>
                <w:i w:val="false"/>
                <w:color w:val="000000"/>
                <w:sz w:val="20"/>
              </w:rPr>
              <w:t>№ 132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бағдарламалар </w:t>
            </w:r>
            <w:r>
              <w:br/>
            </w:r>
            <w:r>
              <w:rPr>
                <w:rFonts w:ascii="Times New Roman"/>
                <w:b w:val="false"/>
                <w:i w:val="false"/>
                <w:color w:val="000000"/>
                <w:sz w:val="20"/>
              </w:rPr>
              <w:t xml:space="preserve">әкімшісінің болжамды </w:t>
            </w:r>
            <w:r>
              <w:br/>
            </w:r>
            <w:r>
              <w:rPr>
                <w:rFonts w:ascii="Times New Roman"/>
                <w:b w:val="false"/>
                <w:i w:val="false"/>
                <w:color w:val="000000"/>
                <w:sz w:val="20"/>
              </w:rPr>
              <w:t xml:space="preserve">шоғырландырылған қаржылық </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3-БШҚЕ нысаны </w:t>
            </w:r>
          </w:p>
        </w:tc>
      </w:tr>
    </w:tbl>
    <w:bookmarkStart w:name="z30" w:id="17"/>
    <w:p>
      <w:pPr>
        <w:spacing w:after="0"/>
        <w:ind w:left="0"/>
        <w:jc w:val="left"/>
      </w:pPr>
      <w:r>
        <w:rPr>
          <w:rFonts w:ascii="Times New Roman"/>
          <w:b/>
          <w:i w:val="false"/>
          <w:color w:val="000000"/>
        </w:rPr>
        <w:t xml:space="preserve"> Ақша қозғалысы туралы болжамды шоғырландырылған есеп (тікелей әдіс)</w:t>
      </w:r>
    </w:p>
    <w:bookmarkEnd w:id="17"/>
    <w:p>
      <w:pPr>
        <w:spacing w:after="0"/>
        <w:ind w:left="0"/>
        <w:jc w:val="both"/>
      </w:pPr>
      <w:r>
        <w:rPr>
          <w:rFonts w:ascii="Times New Roman"/>
          <w:b w:val="false"/>
          <w:i w:val="false"/>
          <w:color w:val="000000"/>
          <w:sz w:val="28"/>
        </w:rPr>
        <w:t xml:space="preserve">
      Бюджеттік бағдарламалар әкімшісі __________________________________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Операциялық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(010, 017, 020, 030, 040, 050,060 жолдарының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қаржыландыру,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 есебінен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 атынан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сатудан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орналастыру ақшасы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(110, 120, 130, 140, 150, 160, 170, 180, 190 жолдарының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және жәрдемақы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жеткізушілер мен мердігерлерге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берілген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міндеттемелерді қабылдауға арналған жоспарлы тағайындауларды жабу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 жол - 200 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(310, 320, 330 ,340, 350 жолдарының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да субъектілердің үлесін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(410, 420, 430, 440, 450, 460 жолдарының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да субъектілердің үлесін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 және толықтыру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(400-жол-500-жол)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Қаржылық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(610, 620 жолдарының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(710, 720 жолдарының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минус 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 жол +/- 600 жол +/- 900 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Орталық атқарушы органның </w:t>
      </w:r>
    </w:p>
    <w:p>
      <w:pPr>
        <w:spacing w:after="0"/>
        <w:ind w:left="0"/>
        <w:jc w:val="both"/>
      </w:pPr>
      <w:r>
        <w:rPr>
          <w:rFonts w:ascii="Times New Roman"/>
          <w:b w:val="false"/>
          <w:i w:val="false"/>
          <w:color w:val="000000"/>
          <w:sz w:val="28"/>
        </w:rPr>
        <w:t xml:space="preserve">
      аппарат басшысы/мемлекеттік </w:t>
      </w:r>
    </w:p>
    <w:p>
      <w:pPr>
        <w:spacing w:after="0"/>
        <w:ind w:left="0"/>
        <w:jc w:val="both"/>
      </w:pPr>
      <w:r>
        <w:rPr>
          <w:rFonts w:ascii="Times New Roman"/>
          <w:b w:val="false"/>
          <w:i w:val="false"/>
          <w:color w:val="000000"/>
          <w:sz w:val="28"/>
        </w:rPr>
        <w:t xml:space="preserve">
      мекеменің басшысы __________ 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Қаржы-экономика бөлімінің </w:t>
      </w:r>
    </w:p>
    <w:p>
      <w:pPr>
        <w:spacing w:after="0"/>
        <w:ind w:left="0"/>
        <w:jc w:val="both"/>
      </w:pPr>
      <w:r>
        <w:rPr>
          <w:rFonts w:ascii="Times New Roman"/>
          <w:b w:val="false"/>
          <w:i w:val="false"/>
          <w:color w:val="000000"/>
          <w:sz w:val="28"/>
        </w:rPr>
        <w:t xml:space="preserve">
      бас бухгалтер/бастығы __________ 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_______ жыл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22 ақпандағы</w:t>
            </w:r>
            <w:r>
              <w:br/>
            </w:r>
            <w:r>
              <w:rPr>
                <w:rFonts w:ascii="Times New Roman"/>
                <w:b w:val="false"/>
                <w:i w:val="false"/>
                <w:color w:val="000000"/>
                <w:sz w:val="20"/>
              </w:rPr>
              <w:t>№ 132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бағдарламалар </w:t>
            </w:r>
            <w:r>
              <w:br/>
            </w:r>
            <w:r>
              <w:rPr>
                <w:rFonts w:ascii="Times New Roman"/>
                <w:b w:val="false"/>
                <w:i w:val="false"/>
                <w:color w:val="000000"/>
                <w:sz w:val="20"/>
              </w:rPr>
              <w:t xml:space="preserve">әкімшісінің болжамды </w:t>
            </w:r>
            <w:r>
              <w:br/>
            </w:r>
            <w:r>
              <w:rPr>
                <w:rFonts w:ascii="Times New Roman"/>
                <w:b w:val="false"/>
                <w:i w:val="false"/>
                <w:color w:val="000000"/>
                <w:sz w:val="20"/>
              </w:rPr>
              <w:t xml:space="preserve">шоғырландырылған қаржылық </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4-БШҚЕ нысаны</w:t>
            </w:r>
          </w:p>
        </w:tc>
      </w:tr>
    </w:tbl>
    <w:bookmarkStart w:name="z33" w:id="18"/>
    <w:p>
      <w:pPr>
        <w:spacing w:after="0"/>
        <w:ind w:left="0"/>
        <w:jc w:val="left"/>
      </w:pPr>
      <w:r>
        <w:rPr>
          <w:rFonts w:ascii="Times New Roman"/>
          <w:b/>
          <w:i w:val="false"/>
          <w:color w:val="000000"/>
        </w:rPr>
        <w:t xml:space="preserve"> Таза активтердің/капиталдың өзгерістері туралы болжамды шоғырландырылған есеп __________________</w:t>
      </w:r>
    </w:p>
    <w:bookmarkEnd w:id="18"/>
    <w:p>
      <w:pPr>
        <w:spacing w:after="0"/>
        <w:ind w:left="0"/>
        <w:jc w:val="both"/>
      </w:pPr>
      <w:r>
        <w:rPr>
          <w:rFonts w:ascii="Times New Roman"/>
          <w:b w:val="false"/>
          <w:i w:val="false"/>
          <w:color w:val="000000"/>
          <w:sz w:val="28"/>
        </w:rPr>
        <w:t xml:space="preserve">
      Бюджеттік бағдарламалар әкімшісі __________________________________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таза активтердің/капиталдың барлығы сальдосы (020, 030 жолдарының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 жоспарлы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таза активтердің/капиталдың барлығы сальдосы (050, 060 жолдарының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 жоспарлы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Орталық атқарушы органның </w:t>
      </w:r>
    </w:p>
    <w:p>
      <w:pPr>
        <w:spacing w:after="0"/>
        <w:ind w:left="0"/>
        <w:jc w:val="both"/>
      </w:pPr>
      <w:r>
        <w:rPr>
          <w:rFonts w:ascii="Times New Roman"/>
          <w:b w:val="false"/>
          <w:i w:val="false"/>
          <w:color w:val="000000"/>
          <w:sz w:val="28"/>
        </w:rPr>
        <w:t xml:space="preserve">
      аппарат басшысы/мемлекеттік </w:t>
      </w:r>
    </w:p>
    <w:p>
      <w:pPr>
        <w:spacing w:after="0"/>
        <w:ind w:left="0"/>
        <w:jc w:val="both"/>
      </w:pPr>
      <w:r>
        <w:rPr>
          <w:rFonts w:ascii="Times New Roman"/>
          <w:b w:val="false"/>
          <w:i w:val="false"/>
          <w:color w:val="000000"/>
          <w:sz w:val="28"/>
        </w:rPr>
        <w:t xml:space="preserve">
      мекеменің басшысы __________ 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Қаржы-экономика бөлімінің </w:t>
      </w:r>
    </w:p>
    <w:p>
      <w:pPr>
        <w:spacing w:after="0"/>
        <w:ind w:left="0"/>
        <w:jc w:val="both"/>
      </w:pPr>
      <w:r>
        <w:rPr>
          <w:rFonts w:ascii="Times New Roman"/>
          <w:b w:val="false"/>
          <w:i w:val="false"/>
          <w:color w:val="000000"/>
          <w:sz w:val="28"/>
        </w:rPr>
        <w:t xml:space="preserve">
      бас бухгалтер/бастығы ________ 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_______ жыл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22 ақпандағы</w:t>
            </w:r>
            <w:r>
              <w:br/>
            </w:r>
            <w:r>
              <w:rPr>
                <w:rFonts w:ascii="Times New Roman"/>
                <w:b w:val="false"/>
                <w:i w:val="false"/>
                <w:color w:val="000000"/>
                <w:sz w:val="20"/>
              </w:rPr>
              <w:t>№ 132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бағдарламалар </w:t>
            </w:r>
            <w:r>
              <w:br/>
            </w:r>
            <w:r>
              <w:rPr>
                <w:rFonts w:ascii="Times New Roman"/>
                <w:b w:val="false"/>
                <w:i w:val="false"/>
                <w:color w:val="000000"/>
                <w:sz w:val="20"/>
              </w:rPr>
              <w:t xml:space="preserve">әкімшісінің болжамды </w:t>
            </w:r>
            <w:r>
              <w:br/>
            </w:r>
            <w:r>
              <w:rPr>
                <w:rFonts w:ascii="Times New Roman"/>
                <w:b w:val="false"/>
                <w:i w:val="false"/>
                <w:color w:val="000000"/>
                <w:sz w:val="20"/>
              </w:rPr>
              <w:t xml:space="preserve">шоғырландырылған қаржылық </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 4 кесте Ұзақ мерзімді активтер бойынша амортизация сомасының есебі __________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бағалау/болжамды жылдың басындағы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 болжамды жылға түсімдер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Бағалау/болжамды жылға ұзақ мерзімді активтердің шығу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бағалау/болжамды жылдың аяғындағы сальдо (2-баған + 3-баған - 4-баған)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тозу нормасы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Бағалау/болжамды жылға есептелген амортизацияның сомасы, теңге (5-баған х 6-баған)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 болжамды жылдың басына жинақталған амортизацияның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Бағалау/болжам жылының соңындағы жинақталған амортизацияның сомасы (8-баған + 7-баған)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бағалау/болжамды жылдың аяғындағы сальдо (5-баған – 9-баған)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құралдар,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Ғимараттар,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емес ғимараттар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Имараттар (суағарлар, стадиондар, бассейндер, жолдар, көпірлер, ескерткіштер, саябақтардың, гүлзарлар мен қоғамдық бақтардың қоршаулары, бұрғылау ұңғымалары, штольнялар және басқалар),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Беріліс құрылғылары,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және байланыс құрылғылары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Трансмиссиялар және құбырлар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Көлік құралдары,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көлік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Машиналар мен жабдық,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машиналары мен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машиналары мен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аспаптары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аспаптар мен құрылғылар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Құралдар, өндірістік және шаруашылық мүкәммал,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мүкәммал және керек-жарақтар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өндірістік және шаруашылық мүкәммал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Өзге негізгі құралдар,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сәндік екпелер және басқа да жасанды көпжылдық екпелер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жақсарту жөніндегі күрделі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мүкәммал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Инвестициялық жылжымайтын мүлік,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Тұрғын үй емес ғимараттар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Тұрғын үй ғимараттары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Биологиялық активтер,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Жануарлар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Көпжылдық екпелер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Материалдық емес активтер,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Бағдарламалық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Авторлық құқық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Лицензиялық келісім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Патенттер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Өзге материалдық емес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19"/>
    <w:p>
      <w:pPr>
        <w:spacing w:after="0"/>
        <w:ind w:left="0"/>
        <w:jc w:val="both"/>
      </w:pPr>
      <w:r>
        <w:rPr>
          <w:rFonts w:ascii="Times New Roman"/>
          <w:b w:val="false"/>
          <w:i w:val="false"/>
          <w:color w:val="000000"/>
          <w:sz w:val="28"/>
        </w:rPr>
        <w:t>
      Ескертпе: № 4 кесте бойынша есептеу әрбір жыл бойынша жеке жүргізіледі.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