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5e34" w14:textId="2a85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"Құжаттарды қабылдау және оларды Қазақстан Республикасының шет елдерде жүрген азаматтарына паспорттар жасауға жіберу және олардың паспорттарына қажетті жазбалар енгізу" мемлекеттік қызмет көрсету қағидаларын бекіту туралы" Қазақстан Республикасы Сыртқы істер министрінің 2020 жылғы 12 мамырдағы № 11-1-4/149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2021 жылғы 15 ақпандағы № 11-1-4/50 бұйрығы. Қазақстан Республикасының Әділет министрлігінде 2021 жылғы 16 ақпанда № 22221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"Құжаттарды қабылдау және оларды Қазақстан Республикасының шет елдерде жүрген азаматтарына паспорттар жасауға жіберу және олардың паспорттарына қажетті жазбалар енгізу" Мемлекеттік қызмет көрсету қағидаларын бекіту туралы" Қазақстан Республикасы Сыртқы істер министрінің 2020 жылғы 12 мамырдағы № 11-1-4/149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20627 болып тіркелген, 2020 жылғы 14 мамырда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"Құжаттарды қабылдау және оларды Қазақстан Республикасының шет елдерде жүрген азаматтарына паспорттар жасауға жіберу және олардың паспорттарына қажетті жазбалар енгізу"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 (бұдан әрі – Қағидалар)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Қазақстан Республикасының шет елдердегі мекемелерінің және Қазақстан Республикасы Ішкі істер министрлігінің "Құжаттарды қабылдау және оларды Қазақстан Республикасының шет елдерде жүрген азаматтарының паспорттар жасауға жіберу" мемлекеттік қызмет көрсету тәртібін айқындайды (бұдан әрі – мемлекеттік қызмет).";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"Құжаттарды қабылдау және</w:t>
            </w:r>
            <w:r>
              <w:br/>
            </w:r>
            <w:r>
              <w:rPr>
                <w:rFonts w:ascii="Times New Roman"/>
                <w:b w:val="false"/>
                <w:i w:val="false"/>
                <w:color w:val="000000"/>
                <w:sz w:val="20"/>
              </w:rPr>
              <w:t xml:space="preserve">оларды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шет елдерде жүрген </w:t>
            </w:r>
            <w:r>
              <w:br/>
            </w:r>
            <w:r>
              <w:rPr>
                <w:rFonts w:ascii="Times New Roman"/>
                <w:b w:val="false"/>
                <w:i w:val="false"/>
                <w:color w:val="000000"/>
                <w:sz w:val="20"/>
              </w:rPr>
              <w:t xml:space="preserve">азаматтарына паспорттар </w:t>
            </w:r>
            <w:r>
              <w:br/>
            </w:r>
            <w:r>
              <w:rPr>
                <w:rFonts w:ascii="Times New Roman"/>
                <w:b w:val="false"/>
                <w:i w:val="false"/>
                <w:color w:val="000000"/>
                <w:sz w:val="20"/>
              </w:rPr>
              <w:t>жасауға жіберу"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5" w:id="7"/>
    <w:p>
      <w:pPr>
        <w:spacing w:after="0"/>
        <w:ind w:left="0"/>
        <w:jc w:val="both"/>
      </w:pPr>
      <w:r>
        <w:rPr>
          <w:rFonts w:ascii="Times New Roman"/>
          <w:b w:val="false"/>
          <w:i w:val="false"/>
          <w:color w:val="000000"/>
          <w:sz w:val="28"/>
        </w:rPr>
        <w:t>
      оң жақ жоғарғы бұрышы мынадай редакцияда жазылсын: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"Құжаттарды қабылдау </w:t>
            </w:r>
            <w:r>
              <w:br/>
            </w:r>
            <w:r>
              <w:rPr>
                <w:rFonts w:ascii="Times New Roman"/>
                <w:b w:val="false"/>
                <w:i w:val="false"/>
                <w:color w:val="000000"/>
                <w:sz w:val="20"/>
              </w:rPr>
              <w:t xml:space="preserve">және оларды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шет елдерде жүрген </w:t>
            </w:r>
            <w:r>
              <w:br/>
            </w:r>
            <w:r>
              <w:rPr>
                <w:rFonts w:ascii="Times New Roman"/>
                <w:b w:val="false"/>
                <w:i w:val="false"/>
                <w:color w:val="000000"/>
                <w:sz w:val="20"/>
              </w:rPr>
              <w:t xml:space="preserve">азаматтарына паспорттар </w:t>
            </w:r>
            <w:r>
              <w:br/>
            </w:r>
            <w:r>
              <w:rPr>
                <w:rFonts w:ascii="Times New Roman"/>
                <w:b w:val="false"/>
                <w:i w:val="false"/>
                <w:color w:val="000000"/>
                <w:sz w:val="20"/>
              </w:rPr>
              <w:t>жасауға жіберу"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18" w:id="8"/>
    <w:p>
      <w:pPr>
        <w:spacing w:after="0"/>
        <w:ind w:left="0"/>
        <w:jc w:val="both"/>
      </w:pPr>
      <w:r>
        <w:rPr>
          <w:rFonts w:ascii="Times New Roman"/>
          <w:b w:val="false"/>
          <w:i w:val="false"/>
          <w:color w:val="000000"/>
          <w:sz w:val="28"/>
        </w:rPr>
        <w:t>
      "Құжаттарды қабылдау және оларды Қазақстан Республикасының шет елдерде жүрген азаматтарына паспорттар жасауға жіберу" мемлекеттік көрсетілетін қызмет стандарты";</w:t>
      </w:r>
    </w:p>
    <w:bookmarkEnd w:id="8"/>
    <w:bookmarkStart w:name="z19" w:id="9"/>
    <w:p>
      <w:pPr>
        <w:spacing w:after="0"/>
        <w:ind w:left="0"/>
        <w:jc w:val="both"/>
      </w:pPr>
      <w:r>
        <w:rPr>
          <w:rFonts w:ascii="Times New Roman"/>
          <w:b w:val="false"/>
          <w:i w:val="false"/>
          <w:color w:val="000000"/>
          <w:sz w:val="28"/>
        </w:rPr>
        <w:t>
      реттік нөмірі 9-жол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2171"/>
        <w:gridCol w:w="9392"/>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тартудың Қазақстан Республикасының заңдарында белгіленген негіздері</w:t>
            </w:r>
          </w:p>
        </w:tc>
        <w:tc>
          <w:tcPr>
            <w:tcW w:w="9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 анықталғанда;</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 мен мәліметтер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қағидаларының талаптарына сәйкес келмесе.</w:t>
            </w:r>
            <w:r>
              <w:br/>
            </w:r>
            <w:r>
              <w:rPr>
                <w:rFonts w:ascii="Times New Roman"/>
                <w:b w:val="false"/>
                <w:i w:val="false"/>
                <w:color w:val="000000"/>
                <w:sz w:val="20"/>
              </w:rPr>
              <w:t>
Көрсетілетін қызметті алушы осы мемлекеттік көрсетілетін қызмет стандартының 8-тармағында көзделген тізбеге сәйкес құжаттардың толық топтамасын ұсынбағанда және (немесе) қолданылу мерзімі өткен құжаттарды ұсынғанда, көрсетілетін қызметті беруші өтінішті қабылдаудан бас тартады.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0"/>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10"/>
    <w:bookmarkStart w:name="z21" w:id="11"/>
    <w:p>
      <w:pPr>
        <w:spacing w:after="0"/>
        <w:ind w:left="0"/>
        <w:jc w:val="both"/>
      </w:pPr>
      <w:r>
        <w:rPr>
          <w:rFonts w:ascii="Times New Roman"/>
          <w:b w:val="false"/>
          <w:i w:val="false"/>
          <w:color w:val="000000"/>
          <w:sz w:val="28"/>
        </w:rPr>
        <w:t>
      1) осы бұйрықтың Қазақстан Республикасының заңнамасында белгіленген тәртіппен Қазақстан Республикасының Әділет министрлігінде мемлекеттік тіркелуін;</w:t>
      </w:r>
    </w:p>
    <w:bookmarkEnd w:id="11"/>
    <w:bookmarkStart w:name="z22" w:id="12"/>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ресми интернет-ресурсында орналастыруды;</w:t>
      </w:r>
    </w:p>
    <w:bookmarkEnd w:id="12"/>
    <w:bookmarkStart w:name="z23" w:id="13"/>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24"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Сыртқы істер министрінің орынбасарына жүктелсін.</w:t>
      </w:r>
    </w:p>
    <w:bookmarkEnd w:id="14"/>
    <w:bookmarkStart w:name="z25"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