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f3b9" w14:textId="d21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туралы келісім нысанын бекіту туралы" Қазақстан Республикасы Әділет министрінің 2018 жылғы 27 қыркүйектегі № 1453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10 ақпандағы № 106 бұйрығы. Қазақстан Республикасының Әділет министрлігінде 2021 жылғы 16 ақпанда № 22214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көрсету туралы келісім нысанын бекіту туралы" Қазақстан Республикасы Әділет министрінің 2018 жылғы 27 қыркүйектегі № 1453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17515 болып тіркелген, 2018 жылғы 19 қазанда Нормативтік құқықтық актілердің эталондық бақылау банкінің ақпараттық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 кепілдік берген заң көмегін көрсету туралы келісім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Адвокат Қазақстан Республикасының заңнамасында бекітілген тәртіпте құқықтық консультация беру, сондай-ақ соттарда, қылмыстық қудалау органдарында, өзге де мемлекеттік органдар мен мемлекеттік емес ұйымдарда жеке тұлғалардың мүдделерін қорғау және білдіру түріндегі мемлекет кепілдік берген заң көмегін көрсетеді: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әкімшілік құқық бұзушылық туралы заңнамасына сәйкес әкімшілік жауаптылыққа тартылған тұлғаға;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азаматтық процестік заңнамасына сәйкес талап қоюшылар мен жауапкерлерге;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қылмыстық-процестік заңнамасына сәйкес күдіктіге, айыпталушыға, сотталушыға, сотталған адамға, ақталған адамға, жәбірленушіге;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алименттер өндіріп алу, зейнетақы мен жәрдемақылар тағайындау, ақтау, босқын немесе қандас мәртебесін алу мәселелері бойынша жеке тұлғаларға, ата-анасының қамқорлығынсыз қалған кәмелетке толмағандарға. Адвокаттар қажет болған жағдайларда құқықтық сипаттағы жазбаша құжаттар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кепілдік берген заң көмегі азаматқа тегін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Адвокаттың көрсеткен мемлекет кепілдік берген заң көмегіне ақы төлеу және құқықтық консультация беру, қорғау мен өкілдік етуге байланысты шығыстарын өтеу Қазақстан Республикасының Үкіметі белгілейтін мөлшерде бюджет қаражаты есебінен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Әкімші адвокаттың заң көмегін көрсеткені үшін төленуге тиіс және қорғауымен және өкілдік етуімен байланысты шығыстарды өтеуге тиісті бюджеттік қаражатты адвокаттың банктік шотына Қазақстан Республикасының заңнамасында белгіленген мерзімде аударады.";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Келісім Заң көмегінің бірыңғай ақпараттық жүйесінде қалыптасады, Тараптардың электрондық цифрлық қолтаңбасы арқылы оған қол қойылған күнінен бастап күшіне енеді және келесі жылдың соңына дейін қолданылады.".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