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f4059" w14:textId="c3f40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"Үкіметтік емес ұйымдарға арналған сыйлықақыларды беру қағидаларын бекіту туралы" Қазақстан Республикасы Дін істері және азаматтық қоғам министрінің 2018 жылғы 25 мамырдағы № 52 бұйрығына өзгерістер енгізу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2021 жылғы 9 ақпандағы № 41 бұйрығы. Қазақстан Республикасының Әділет министрлігінде 2021 жылғы 11 ақпанда № 22178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мемлекеттік әлеуметтік тапсырыс, үкіметтік емес ұйымдарға арналған гранттар және сыйлықақылар туралы" 2005 жылғы 12 сәуірдегі Қазақстан Республикасының Заңы 4-1-бабының </w:t>
      </w:r>
      <w:r>
        <w:rPr>
          <w:rFonts w:ascii="Times New Roman"/>
          <w:b w:val="false"/>
          <w:i w:val="false"/>
          <w:color w:val="000000"/>
          <w:sz w:val="28"/>
        </w:rPr>
        <w:t>2-2)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"Үкіметтік емес ұйымдарға арналған сыйлықақыларды беру қағидаларын бекіту туралы" Қазақстан Республикасы Дін істері және азаматтық қоғам министрінің 2018 жылғы 25 мамырдағы № 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17041 болып тіркелген, Қазақстан Республикасы нормативтік құқықтық актілерінің эталондық бақылау банкінде 2018 жылғы 18 маусымда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бұйрықпен бекітілген Үкіметтік емес ұйымдарға арналған сыйлықақыларды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5" w:id="3"/>
    <w:p>
      <w:pPr>
        <w:spacing w:after="0"/>
        <w:ind w:left="0"/>
        <w:jc w:val="both"/>
      </w:pPr>
      <w:r>
        <w:rPr>
          <w:rFonts w:ascii="Times New Roman"/>
          <w:b w:val="false"/>
          <w:i w:val="false"/>
          <w:color w:val="000000"/>
          <w:sz w:val="28"/>
        </w:rPr>
        <w:t>
      "9. Сыйлықақы алуға өтінімдер үкіметтік емес ұйымдармен Уәкілетті органға жыл сайын 1 қыркүйекке дейін:</w:t>
      </w:r>
    </w:p>
    <w:bookmarkEnd w:id="3"/>
    <w:p>
      <w:pPr>
        <w:spacing w:after="0"/>
        <w:ind w:left="0"/>
        <w:jc w:val="both"/>
      </w:pPr>
      <w:r>
        <w:rPr>
          <w:rFonts w:ascii="Times New Roman"/>
          <w:b w:val="false"/>
          <w:i w:val="false"/>
          <w:color w:val="000000"/>
          <w:sz w:val="28"/>
        </w:rPr>
        <w:t>
      1) пошта арқылы және (немесе) қолма-қол қағаз және электрондық тасығыштарда (DOC, DOCX, PDF форматында СD-дискілерде немесе USB-флеш-жинақтағыштарында);</w:t>
      </w:r>
    </w:p>
    <w:p>
      <w:pPr>
        <w:spacing w:after="0"/>
        <w:ind w:left="0"/>
        <w:jc w:val="both"/>
      </w:pPr>
      <w:r>
        <w:rPr>
          <w:rFonts w:ascii="Times New Roman"/>
          <w:b w:val="false"/>
          <w:i w:val="false"/>
          <w:color w:val="000000"/>
          <w:sz w:val="28"/>
        </w:rPr>
        <w:t>
      2) ueu_syilygy@qogam.gov.kz электрондық почтасы арқылы (PDF форматында) және веб-портал арқылы электрондық түрде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"10. Сыйлықақыға үміткерлер сыйлықақы алу конкурсына қатысу үшін келесі құжаттарды ұсынады:</w:t>
      </w:r>
    </w:p>
    <w:bookmarkEnd w:id="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үкіметтік емес ұйымдарға арналған сыйлықақы беру конкурсына қатысуға өтініш;</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сыйлықақыға үміткердің сауалнамасы;</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сыйлықақыға үміткердің қызметі туралы сипаттама (растайтын материалдармен бірге);</w:t>
      </w:r>
    </w:p>
    <w:p>
      <w:pPr>
        <w:spacing w:after="0"/>
        <w:ind w:left="0"/>
        <w:jc w:val="both"/>
      </w:pPr>
      <w:r>
        <w:rPr>
          <w:rFonts w:ascii="Times New Roman"/>
          <w:b w:val="false"/>
          <w:i w:val="false"/>
          <w:color w:val="000000"/>
          <w:sz w:val="28"/>
        </w:rPr>
        <w:t>
      4) соңғы 3 (үш) жыл ішінде ұсынылған бағыт бойынша іске асырылған жобаларды және бірлескен жұмыс барысында қол жеткізілген нәтижелерді растау мақсатында байланыс деректері көрсетілген, өтінім берген үкіметтік емес ұйымның қызметі туралы қоғамдастық (үкіметтік емес ұйымдар), мемлекеттік органдар өкілдерінің ұсынымдары (екіден кем емес);</w:t>
      </w:r>
    </w:p>
    <w:p>
      <w:pPr>
        <w:spacing w:after="0"/>
        <w:ind w:left="0"/>
        <w:jc w:val="both"/>
      </w:pPr>
      <w:r>
        <w:rPr>
          <w:rFonts w:ascii="Times New Roman"/>
          <w:b w:val="false"/>
          <w:i w:val="false"/>
          <w:color w:val="000000"/>
          <w:sz w:val="28"/>
        </w:rPr>
        <w:t>
      5) марапаттау дипломдарының, грамоталарының, алғыс хаттардың көшірмелері (болған жағдайда);</w:t>
      </w:r>
    </w:p>
    <w:p>
      <w:pPr>
        <w:spacing w:after="0"/>
        <w:ind w:left="0"/>
        <w:jc w:val="both"/>
      </w:pPr>
      <w:r>
        <w:rPr>
          <w:rFonts w:ascii="Times New Roman"/>
          <w:b w:val="false"/>
          <w:i w:val="false"/>
          <w:color w:val="000000"/>
          <w:sz w:val="28"/>
        </w:rPr>
        <w:t>
      6) үміткердің немесе үміткер туралы мақалалардың, жарияланымдардың көшірмелері (болған жағдайда);</w:t>
      </w:r>
    </w:p>
    <w:p>
      <w:pPr>
        <w:spacing w:after="0"/>
        <w:ind w:left="0"/>
        <w:jc w:val="both"/>
      </w:pPr>
      <w:r>
        <w:rPr>
          <w:rFonts w:ascii="Times New Roman"/>
          <w:b w:val="false"/>
          <w:i w:val="false"/>
          <w:color w:val="000000"/>
          <w:sz w:val="28"/>
        </w:rPr>
        <w:t>
      7) құрылтай құжаттарының көшірмелерін.";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"16. Әр секциядағы жұмыс тобы мүшелерінің саны кемінде 3 (үш) адамды құрайды.";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"20. Жұмыс тобының мүшелері ұсынымда көрсетілген қажетті мәліметтерді нақтылау және (немесе) анықтау мақсатында сыйлықақыға үміткерге ұсынымдар берген үкіметтік емес ұйымдар мен мемлекеттік органдардың өкілдеріне сұрату жібереді.";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"21. Уәкілетті орган электрондық пошта және (немесе) веб-портал арқылы жолданған жұмыс тобы мүшелерінің бағалау парақтарын алған күннен бастап 10 (он) жұмыс күні ішінде бағалау парақтарын тексереді және әр секция бойынша жеке бағалаудың жалпы қорытындысын шығарады.</w:t>
      </w:r>
    </w:p>
    <w:bookmarkEnd w:id="7"/>
    <w:p>
      <w:pPr>
        <w:spacing w:after="0"/>
        <w:ind w:left="0"/>
        <w:jc w:val="both"/>
      </w:pPr>
      <w:r>
        <w:rPr>
          <w:rFonts w:ascii="Times New Roman"/>
          <w:b w:val="false"/>
          <w:i w:val="false"/>
          <w:color w:val="000000"/>
          <w:sz w:val="28"/>
        </w:rPr>
        <w:t xml:space="preserve">
      Бағалаудың жалпы қорытындысын шығарған кезде уәкілетті орган мынадай көрсеткіштер бойынша сыйлықақыға ұсынылатын ізденушілердің өтінімдерінің жалпы орта балын айқындайды: </w:t>
      </w:r>
    </w:p>
    <w:p>
      <w:pPr>
        <w:spacing w:after="0"/>
        <w:ind w:left="0"/>
        <w:jc w:val="both"/>
      </w:pPr>
      <w:r>
        <w:rPr>
          <w:rFonts w:ascii="Times New Roman"/>
          <w:b w:val="false"/>
          <w:i w:val="false"/>
          <w:color w:val="000000"/>
          <w:sz w:val="28"/>
        </w:rPr>
        <w:t>
      0-ден 7,5-ке дейін – төмен;</w:t>
      </w:r>
    </w:p>
    <w:p>
      <w:pPr>
        <w:spacing w:after="0"/>
        <w:ind w:left="0"/>
        <w:jc w:val="both"/>
      </w:pPr>
      <w:r>
        <w:rPr>
          <w:rFonts w:ascii="Times New Roman"/>
          <w:b w:val="false"/>
          <w:i w:val="false"/>
          <w:color w:val="000000"/>
          <w:sz w:val="28"/>
        </w:rPr>
        <w:t>
      7,5-тен 12-ге дейін – орташа;</w:t>
      </w:r>
    </w:p>
    <w:p>
      <w:pPr>
        <w:spacing w:after="0"/>
        <w:ind w:left="0"/>
        <w:jc w:val="both"/>
      </w:pPr>
      <w:r>
        <w:rPr>
          <w:rFonts w:ascii="Times New Roman"/>
          <w:b w:val="false"/>
          <w:i w:val="false"/>
          <w:color w:val="000000"/>
          <w:sz w:val="28"/>
        </w:rPr>
        <w:t>
      12-ден 15-ке дейін – жоғары.";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"28. Сыйлықақы беруге сыйлықақыға үміткерлерді бекіту туралы Комиссияның шешімі Комиссияның отырысында жұмыс тобы мүшелері бағалаудың жалпы қорытындысы негізінде әр бағыт бойынша жеке көпшілік даусымен ашық дауыс беру арқылы қабылданады. Дауыстар тең болған жағдайда Комиссия төрағасы дауыс берген шешім қабылданды деп есептеледі.</w:t>
      </w:r>
    </w:p>
    <w:bookmarkEnd w:id="8"/>
    <w:p>
      <w:pPr>
        <w:spacing w:after="0"/>
        <w:ind w:left="0"/>
        <w:jc w:val="both"/>
      </w:pPr>
      <w:r>
        <w:rPr>
          <w:rFonts w:ascii="Times New Roman"/>
          <w:b w:val="false"/>
          <w:i w:val="false"/>
          <w:color w:val="000000"/>
          <w:sz w:val="28"/>
        </w:rPr>
        <w:t>
      Егер конкурстық комиссия мүшелерінің жалпы санынан кемінде үштен екісі қатысса, конкурстық комиссияның отырысы заңды деп саналады.</w:t>
      </w:r>
    </w:p>
    <w:p>
      <w:pPr>
        <w:spacing w:after="0"/>
        <w:ind w:left="0"/>
        <w:jc w:val="both"/>
      </w:pPr>
      <w:r>
        <w:rPr>
          <w:rFonts w:ascii="Times New Roman"/>
          <w:b w:val="false"/>
          <w:i w:val="false"/>
          <w:color w:val="000000"/>
          <w:sz w:val="28"/>
        </w:rPr>
        <w:t>
      Өтінімдерді қарау кезінде Комиссия сыйлықақыны жалпы орта балының көрсеткіші жоғары болған сыйлықақыға ұсынылған ізденушіге береді. Жалпы орта балы жоғары өтінімдер болмаған жағдайда, Комиссия сыйлықақыны беру үшін жалпы орта балы орташа өтінімдерді қарайды. Жалпы орта балының көрсеткіші төмен өтінімдер сыйлықақы беруге жатпайды.</w:t>
      </w:r>
    </w:p>
    <w:p>
      <w:pPr>
        <w:spacing w:after="0"/>
        <w:ind w:left="0"/>
        <w:jc w:val="both"/>
      </w:pPr>
      <w:r>
        <w:rPr>
          <w:rFonts w:ascii="Times New Roman"/>
          <w:b w:val="false"/>
          <w:i w:val="false"/>
          <w:color w:val="000000"/>
          <w:sz w:val="28"/>
        </w:rPr>
        <w:t>
      Жалпы орта балының көрсеткіштері жоғары және жалпы орта балының көрсеткіштері орташа кандидаттар болмаған жағдайда, тиісті бағыттар бойынша сыйлықақы берілмейді және қаражат өтініш берушілердің неғұрлым көп саны бар басқа бағыттар бойынша қайта бөлінеді.</w:t>
      </w:r>
    </w:p>
    <w:p>
      <w:pPr>
        <w:spacing w:after="0"/>
        <w:ind w:left="0"/>
        <w:jc w:val="both"/>
      </w:pPr>
      <w:r>
        <w:rPr>
          <w:rFonts w:ascii="Times New Roman"/>
          <w:b w:val="false"/>
          <w:i w:val="false"/>
          <w:color w:val="000000"/>
          <w:sz w:val="28"/>
        </w:rPr>
        <w:t>
      Сыйлықақыға ұсынылатын ізденушілерден бір бағыт бойынша 2 (екі) және одан кем өтінім келіп түскен және жалпы орта балдың жоғары көрсеткішін және жалпы орта балдың орта көрсеткішін алған жағдайда, беру немесе бермеу жөніндегі шешімді Конкурстық комиссия қабылдайды.";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"31. Сыйлықақы берілген Сыйлықақыға ұсынылған ізденушілердің тізбесі уәкілетті органның интернет-ресурсында 1 желтоқсаннан кешіктірілмей жарияланады.</w:t>
      </w:r>
    </w:p>
    <w:bookmarkEnd w:id="9"/>
    <w:p>
      <w:pPr>
        <w:spacing w:after="0"/>
        <w:ind w:left="0"/>
        <w:jc w:val="both"/>
      </w:pPr>
      <w:r>
        <w:rPr>
          <w:rFonts w:ascii="Times New Roman"/>
          <w:b w:val="false"/>
          <w:i w:val="false"/>
          <w:color w:val="000000"/>
          <w:sz w:val="28"/>
        </w:rPr>
        <w:t>
      Сыйлықақы берілген Сыйлықақыға ұсынылған ізденушілер тізбе жарияланғаннан кейін кемінде 5 (бес) жұмыс күні бұрын уәкілетті органға Сыйлықақыны аудару үшін банктік шоттың бар екендігі туралы анықтаманы (түпнұсқа)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"32. Уәкілетті орган Комиссияның шешімі негізінде банктік шоттың бар екендігі туралы анықтамада көрсетілген үкіметтік емес ұйымның банк шотына тиісті жылдың 20 желтоқсанынан кешіктірмейтін мерзімде Сыйлықақыны аударады.";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алып тасталсын.</w:t>
      </w:r>
    </w:p>
    <w:bookmarkStart w:name="z23" w:id="11"/>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Азаматтық қоғам істері комитеті Қазақстан Республикасының заңнамасында белгіленген тәртіппен:</w:t>
      </w:r>
    </w:p>
    <w:bookmarkEnd w:id="11"/>
    <w:bookmarkStart w:name="z24" w:id="1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2"/>
    <w:bookmarkStart w:name="z25" w:id="1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Ақпарат және қоғамдық даму министрлігінің ресми интернет-ресурсында орналастыруды;</w:t>
      </w:r>
    </w:p>
    <w:bookmarkEnd w:id="13"/>
    <w:bookmarkStart w:name="z26" w:id="14"/>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End w:id="14"/>
    <w:bookmarkStart w:name="z27" w:id="1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15"/>
    <w:bookmarkStart w:name="z28"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Ақпарат және қоғамдық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w:t>
            </w:r>
            <w:r>
              <w:br/>
            </w:r>
            <w:r>
              <w:rPr>
                <w:rFonts w:ascii="Times New Roman"/>
                <w:b w:val="false"/>
                <w:i w:val="false"/>
                <w:color w:val="000000"/>
                <w:sz w:val="20"/>
              </w:rPr>
              <w:t>2021 жылғы 9 ақпандағы</w:t>
            </w:r>
            <w:r>
              <w:br/>
            </w:r>
            <w:r>
              <w:rPr>
                <w:rFonts w:ascii="Times New Roman"/>
                <w:b w:val="false"/>
                <w:i w:val="false"/>
                <w:color w:val="000000"/>
                <w:sz w:val="20"/>
              </w:rPr>
              <w:t xml:space="preserve">№ 41 Бұйрығына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Үкіметтік емес ұйымдарға</w:t>
            </w:r>
            <w:r>
              <w:br/>
            </w:r>
            <w:r>
              <w:rPr>
                <w:rFonts w:ascii="Times New Roman"/>
                <w:b w:val="false"/>
                <w:i w:val="false"/>
                <w:color w:val="000000"/>
                <w:sz w:val="20"/>
              </w:rPr>
              <w:t>арналған сыйлықақыларды</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Қазақстан Республикасы</w:t>
            </w:r>
            <w:r>
              <w:br/>
            </w:r>
            <w:r>
              <w:rPr>
                <w:rFonts w:ascii="Times New Roman"/>
                <w:b w:val="false"/>
                <w:i w:val="false"/>
                <w:color w:val="000000"/>
                <w:sz w:val="20"/>
              </w:rPr>
              <w:t>Ақпарат және қоғамдық даму</w:t>
            </w:r>
            <w:r>
              <w:br/>
            </w:r>
            <w:r>
              <w:rPr>
                <w:rFonts w:ascii="Times New Roman"/>
                <w:b w:val="false"/>
                <w:i w:val="false"/>
                <w:color w:val="000000"/>
                <w:sz w:val="20"/>
              </w:rPr>
              <w:t>министрлігі</w:t>
            </w:r>
            <w:r>
              <w:br/>
            </w:r>
            <w:r>
              <w:rPr>
                <w:rFonts w:ascii="Times New Roman"/>
                <w:b w:val="false"/>
                <w:i w:val="false"/>
                <w:color w:val="000000"/>
                <w:sz w:val="20"/>
              </w:rPr>
              <w:t>Кімнен:</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толық атауын</w:t>
            </w:r>
            <w:r>
              <w:br/>
            </w:r>
            <w:r>
              <w:rPr>
                <w:rFonts w:ascii="Times New Roman"/>
                <w:b w:val="false"/>
                <w:i w:val="false"/>
                <w:color w:val="000000"/>
                <w:sz w:val="20"/>
              </w:rPr>
              <w:t>көрсету)</w:t>
            </w:r>
          </w:p>
        </w:tc>
      </w:tr>
    </w:tbl>
    <w:bookmarkStart w:name="z31" w:id="17"/>
    <w:p>
      <w:pPr>
        <w:spacing w:after="0"/>
        <w:ind w:left="0"/>
        <w:jc w:val="left"/>
      </w:pPr>
      <w:r>
        <w:rPr>
          <w:rFonts w:ascii="Times New Roman"/>
          <w:b/>
          <w:i w:val="false"/>
          <w:color w:val="000000"/>
        </w:rPr>
        <w:t xml:space="preserve"> Үкіметтік емес ұйымдарға арналған сыйлықақыларды беру конкурсына қатысуға өтініш</w:t>
      </w:r>
    </w:p>
    <w:bookmarkEnd w:id="17"/>
    <w:p>
      <w:pPr>
        <w:spacing w:after="0"/>
        <w:ind w:left="0"/>
        <w:jc w:val="both"/>
      </w:pPr>
      <w:r>
        <w:rPr>
          <w:rFonts w:ascii="Times New Roman"/>
          <w:b w:val="false"/>
          <w:i w:val="false"/>
          <w:color w:val="000000"/>
          <w:sz w:val="28"/>
        </w:rPr>
        <w:t xml:space="preserve">
      Осы өтінішпен ____________________________________________________________ </w:t>
      </w:r>
    </w:p>
    <w:p>
      <w:pPr>
        <w:spacing w:after="0"/>
        <w:ind w:left="0"/>
        <w:jc w:val="both"/>
      </w:pPr>
      <w:r>
        <w:rPr>
          <w:rFonts w:ascii="Times New Roman"/>
          <w:b w:val="false"/>
          <w:i w:val="false"/>
          <w:color w:val="000000"/>
          <w:sz w:val="28"/>
        </w:rPr>
        <w:t>
                              (өтініш берушінің толық атауын көрсету)</w:t>
      </w:r>
    </w:p>
    <w:p>
      <w:pPr>
        <w:spacing w:after="0"/>
        <w:ind w:left="0"/>
        <w:jc w:val="both"/>
      </w:pPr>
      <w:r>
        <w:rPr>
          <w:rFonts w:ascii="Times New Roman"/>
          <w:b w:val="false"/>
          <w:i w:val="false"/>
          <w:color w:val="000000"/>
          <w:sz w:val="28"/>
        </w:rPr>
        <w:t xml:space="preserve">
      "_________________________________________________________ " бағыты бойынша </w:t>
      </w:r>
    </w:p>
    <w:p>
      <w:pPr>
        <w:spacing w:after="0"/>
        <w:ind w:left="0"/>
        <w:jc w:val="both"/>
      </w:pPr>
      <w:r>
        <w:rPr>
          <w:rFonts w:ascii="Times New Roman"/>
          <w:b w:val="false"/>
          <w:i w:val="false"/>
          <w:color w:val="000000"/>
          <w:sz w:val="28"/>
        </w:rPr>
        <w:t xml:space="preserve">
      ("Қазақстан Республикасындағы мемлекеттік әлеуметтік тапсырыс, үкіметтік емес </w:t>
      </w:r>
    </w:p>
    <w:p>
      <w:pPr>
        <w:spacing w:after="0"/>
        <w:ind w:left="0"/>
        <w:jc w:val="both"/>
      </w:pPr>
      <w:r>
        <w:rPr>
          <w:rFonts w:ascii="Times New Roman"/>
          <w:b w:val="false"/>
          <w:i w:val="false"/>
          <w:color w:val="000000"/>
          <w:sz w:val="28"/>
        </w:rPr>
        <w:t xml:space="preserve">
      ұйымдарға арналған гранттар және сыйлықақылар туралы" 2005 жылғы 12 сәуірдегі </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бағытты көрсету) үкіметтік емес </w:t>
      </w:r>
    </w:p>
    <w:p>
      <w:pPr>
        <w:spacing w:after="0"/>
        <w:ind w:left="0"/>
        <w:jc w:val="both"/>
      </w:pPr>
      <w:r>
        <w:rPr>
          <w:rFonts w:ascii="Times New Roman"/>
          <w:b w:val="false"/>
          <w:i w:val="false"/>
          <w:color w:val="000000"/>
          <w:sz w:val="28"/>
        </w:rPr>
        <w:t>
      ұйымдарға арналған сыйлықақыларды беру конкурсына қатысуға ниет білдіреді.</w:t>
      </w:r>
    </w:p>
    <w:p>
      <w:pPr>
        <w:spacing w:after="0"/>
        <w:ind w:left="0"/>
        <w:jc w:val="both"/>
      </w:pPr>
      <w:r>
        <w:rPr>
          <w:rFonts w:ascii="Times New Roman"/>
          <w:b w:val="false"/>
          <w:i w:val="false"/>
          <w:color w:val="000000"/>
          <w:sz w:val="28"/>
        </w:rPr>
        <w:t>
      Өтінімді толтыру күні: 20___ жылғы "___" 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Лауазымы                   (қолы)                   Т.А.Ә. (болған жағдайда)</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Үкіметтік емес ұйымдарға</w:t>
            </w:r>
            <w:r>
              <w:br/>
            </w:r>
            <w:r>
              <w:rPr>
                <w:rFonts w:ascii="Times New Roman"/>
                <w:b w:val="false"/>
                <w:i w:val="false"/>
                <w:color w:val="000000"/>
                <w:sz w:val="20"/>
              </w:rPr>
              <w:t>арналған сыйлықақыларды</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bookmarkStart w:name="z34" w:id="18"/>
    <w:p>
      <w:pPr>
        <w:spacing w:after="0"/>
        <w:ind w:left="0"/>
        <w:jc w:val="left"/>
      </w:pPr>
      <w:r>
        <w:rPr>
          <w:rFonts w:ascii="Times New Roman"/>
          <w:b/>
          <w:i w:val="false"/>
          <w:color w:val="000000"/>
        </w:rPr>
        <w:t xml:space="preserve"> Сыйлықақыға ұсынылған ізденушінің сауалнамасы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8515"/>
        <w:gridCol w:w="2432"/>
      </w:tblGrid>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(сыйлықақыға ұсынылған ізденуші толтырады)</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туралы анықтамаға немесе заңды тұлғаны мемлекеттік тіркеу (қайта тіркеу) туралы куәлікке сәйкес сыйлықақыға үсынылған ізденушінің атауы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(қайта тіркеу) күні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 (қайта тіркеу) туралы анықтамаға немесе куәлікке сәйкес заңды мекенжайы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нысанасы (Жарлыққа сәйкес)</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Қызметінің мақсаттары (Жарлыққа сәйкес)</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тегі, аты, әкесінің аты (болған жағдайда), лауазымы, байланыс (оның ішінде мобильді) телефонының нөмірлері және электрондық поштасының мекенжайы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Толтыру күні: 20___ жылғы "___" 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Лауазымы                         (қолы)             Т.А.Ә. (болған жағдайда)</w:t>
      </w:r>
    </w:p>
    <w:p>
      <w:pPr>
        <w:spacing w:after="0"/>
        <w:ind w:left="0"/>
        <w:jc w:val="both"/>
      </w:pPr>
      <w:r>
        <w:rPr>
          <w:rFonts w:ascii="Times New Roman"/>
          <w:b w:val="false"/>
          <w:i w:val="false"/>
          <w:color w:val="000000"/>
          <w:sz w:val="28"/>
        </w:rPr>
        <w:t>
      Мөр орны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