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2df1" w14:textId="f462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ақпараттандыру объектілерінің ақпараттық қауіпсіздік оқиғаларына мониторинг жүргізу қағидаларын бекіту туралы" Қазақстан Республикасы Цифрлық даму, инновациялар және аэроғарыш өнеркәсібі министрінің міндетін атқарушы 2019 жылғы 16 тамыздағы № 199/НҚ бұйрығына өзгерістер енгізу туралы</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2021 жылғы 2 ақпандағы № 34/НҚ бұйрығы. Қазақстан Республикасының Әділет министрлігінде 2021 жылғы 5 ақпанда № 22160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"Мемлекеттік органдардың ақпараттандыру объектілерінің ақпараттық қауіпсіздік оқиғаларына мониторинг жүргізу қағидаларын бекіту туралы" Қазақстан Республикасы Цифрлық даму, инновациялар және аэроғарыш өнеркәсібі министрінің міндетін атқарушы 2019 жылғы 16 тамыздағы № 199/НҚ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19286 болып тіркелген, Қазақстан Республикасы нормативтік құқықтық актілерінің эталондық бақылау банкінде 2019 жылғы 28 тамызда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ақпараттандыру объектілерінің ақпараттық қауіпсіздік оқиғаларына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3"/>
    <w:bookmarkStart w:name="z7" w:id="4"/>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4"/>
    <w:bookmarkStart w:name="z8" w:id="5"/>
    <w:p>
      <w:pPr>
        <w:spacing w:after="0"/>
        <w:ind w:left="0"/>
        <w:jc w:val="both"/>
      </w:pPr>
      <w:r>
        <w:rPr>
          <w:rFonts w:ascii="Times New Roman"/>
          <w:b w:val="false"/>
          <w:i w:val="false"/>
          <w:color w:val="000000"/>
          <w:sz w:val="28"/>
        </w:rPr>
        <w:t>
      2)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5"/>
    <w:bookmarkStart w:name="z9" w:id="6"/>
    <w:p>
      <w:pPr>
        <w:spacing w:after="0"/>
        <w:ind w:left="0"/>
        <w:jc w:val="both"/>
      </w:pPr>
      <w:r>
        <w:rPr>
          <w:rFonts w:ascii="Times New Roman"/>
          <w:b w:val="false"/>
          <w:i w:val="false"/>
          <w:color w:val="000000"/>
          <w:sz w:val="28"/>
        </w:rPr>
        <w:t>
      3) ақпараттық қауіпсіздік оқиғаларын мониторингтеу – ақпараттық қауіпсіздік оқиғаларын анықтау және сәйкестендіру мақсатында ақпараттандыру объектісін тұрақты байқау;</w:t>
      </w:r>
    </w:p>
    <w:bookmarkEnd w:id="6"/>
    <w:bookmarkStart w:name="z10" w:id="7"/>
    <w:p>
      <w:pPr>
        <w:spacing w:after="0"/>
        <w:ind w:left="0"/>
        <w:jc w:val="both"/>
      </w:pPr>
      <w:r>
        <w:rPr>
          <w:rFonts w:ascii="Times New Roman"/>
          <w:b w:val="false"/>
          <w:i w:val="false"/>
          <w:color w:val="000000"/>
          <w:sz w:val="28"/>
        </w:rPr>
        <w:t>
      4) ақпараттық қауіпсіздік оқиғасы (бұдан әрі – АҚ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bookmarkEnd w:id="7"/>
    <w:bookmarkStart w:name="z11" w:id="8"/>
    <w:p>
      <w:pPr>
        <w:spacing w:after="0"/>
        <w:ind w:left="0"/>
        <w:jc w:val="both"/>
      </w:pPr>
      <w:r>
        <w:rPr>
          <w:rFonts w:ascii="Times New Roman"/>
          <w:b w:val="false"/>
          <w:i w:val="false"/>
          <w:color w:val="000000"/>
          <w:sz w:val="28"/>
        </w:rPr>
        <w:t>
      5) ақпараттық қауіпсіздіктің оқыс оқиғасы (бұдан әрі – АҚ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тиiсiнше жұмыс iстеуiне қатер төндiретiн және (немесе) электрондық ақпараттық ресурстарды заңсыз алу, көшiрмесін түсіріп алу, тарату, түрлендiру, жою немесе бұғаттау үшiн жағдай жасайтын іркілістер;</w:t>
      </w:r>
    </w:p>
    <w:bookmarkEnd w:id="8"/>
    <w:bookmarkStart w:name="z12" w:id="9"/>
    <w:p>
      <w:pPr>
        <w:spacing w:after="0"/>
        <w:ind w:left="0"/>
        <w:jc w:val="both"/>
      </w:pPr>
      <w:r>
        <w:rPr>
          <w:rFonts w:ascii="Times New Roman"/>
          <w:b w:val="false"/>
          <w:i w:val="false"/>
          <w:color w:val="000000"/>
          <w:sz w:val="28"/>
        </w:rPr>
        <w:t>
      6) мемлекеттік техникалық қызмет – Қазақстан Республикасы Үкіметінің шешімі бойынша құрылған, шаруашылық жүргізу құқығындағы республикалық мемлекеттік кәсіпорын;</w:t>
      </w:r>
    </w:p>
    <w:bookmarkEnd w:id="9"/>
    <w:bookmarkStart w:name="z13" w:id="10"/>
    <w:p>
      <w:pPr>
        <w:spacing w:after="0"/>
        <w:ind w:left="0"/>
        <w:jc w:val="both"/>
      </w:pPr>
      <w:r>
        <w:rPr>
          <w:rFonts w:ascii="Times New Roman"/>
          <w:b w:val="false"/>
          <w:i w:val="false"/>
          <w:color w:val="000000"/>
          <w:sz w:val="28"/>
        </w:rPr>
        <w:t>
      7) оқиғаларды журналдау – ақпараттандыру объектісімен болып жатқан бағдарламалық немесе аппараттық оқиғалар туралы ақпаратты оқиғаларды тіркеу журналына жазу процесі;</w:t>
      </w:r>
    </w:p>
    <w:bookmarkEnd w:id="10"/>
    <w:bookmarkStart w:name="z14" w:id="11"/>
    <w:p>
      <w:pPr>
        <w:spacing w:after="0"/>
        <w:ind w:left="0"/>
        <w:jc w:val="both"/>
      </w:pPr>
      <w:r>
        <w:rPr>
          <w:rFonts w:ascii="Times New Roman"/>
          <w:b w:val="false"/>
          <w:i w:val="false"/>
          <w:color w:val="000000"/>
          <w:sz w:val="28"/>
        </w:rPr>
        <w:t>
      8) оқиғаларды тіркеу журналдарын жинау жүйесі – ақпараттандыру объектілерінің оқиғаларын тіркеу журналдарын орталықтандырылған жинауды, оларды сақтауды және АҚ оқиғаларын басқару жүйесіне одан әрі беруді қамтамасыз ететін аппараттық-бағдарламалық кешен;</w:t>
      </w:r>
    </w:p>
    <w:bookmarkEnd w:id="11"/>
    <w:bookmarkStart w:name="z15" w:id="12"/>
    <w:p>
      <w:pPr>
        <w:spacing w:after="0"/>
        <w:ind w:left="0"/>
        <w:jc w:val="both"/>
      </w:pPr>
      <w:r>
        <w:rPr>
          <w:rFonts w:ascii="Times New Roman"/>
          <w:b w:val="false"/>
          <w:i w:val="false"/>
          <w:color w:val="000000"/>
          <w:sz w:val="28"/>
        </w:rPr>
        <w:t>
      9) ұлттық ақпараттық қауіпсіздікті үйлестіру орталығы (бұдан әрі – ҰАҚҮО) – Қазақстан Республикасы Ұлттық қауіпсіздік комитетінің "Мемлекеттік техникалық қызмет" шаруашылық жүргізу құқығындағы республикалық мемлекеттік кәсіпорынның құрылымдық бөлімшесі;</w:t>
      </w:r>
    </w:p>
    <w:bookmarkEnd w:id="12"/>
    <w:bookmarkStart w:name="z16" w:id="13"/>
    <w:p>
      <w:pPr>
        <w:spacing w:after="0"/>
        <w:ind w:left="0"/>
        <w:jc w:val="both"/>
      </w:pPr>
      <w:r>
        <w:rPr>
          <w:rFonts w:ascii="Times New Roman"/>
          <w:b w:val="false"/>
          <w:i w:val="false"/>
          <w:color w:val="000000"/>
          <w:sz w:val="28"/>
        </w:rPr>
        <w:t xml:space="preserve">
      Осы Қағидаларда пайдаланылатын өзге де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"9. АҚОМ Қазақстан Республикасының Ұлттық қауіпсіздік комитеті (бұдан әрі – ҚР ҰҚК) мен АҚҰҮО міндеттерін және функцияларын іске асыратын "Мемлекеттік техникалық қызмет" акционерлік қоғамы арасындағы шарттық қатынастар негізінде жүргізіледі.";</w:t>
      </w:r>
    </w:p>
    <w:bookmarkEnd w:id="14"/>
    <w:bookmarkStart w:name="z19" w:id="1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15"/>
    <w:bookmarkStart w:name="z20"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1"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7"/>
    <w:bookmarkStart w:name="z22" w:id="1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18"/>
    <w:bookmarkStart w:name="z23"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Цифрлық даму, инновациялар және аэроғарыш өнеркәсібі вице-министріне жүктелсін.</w:t>
      </w:r>
    </w:p>
    <w:bookmarkEnd w:id="19"/>
    <w:bookmarkStart w:name="z24"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