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39143" w14:textId="d1391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"Жылжымалы құрамды және оның кепілін мемлекеттік тіркеу (қайта тіркеу), сондай-ақ Мемлекеттік жылжымалы құрам тізілімінен алып тастау қағидаларын бекіту туралы" Қазақстан Республикасы Инвестициялар және даму министрінің міндетін атқарушының 2015 жылғы 26 наурыздағы № 333 бұйрығына өзгерістер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2021 жылғы 26 қаңтардағы № 29 бұйрығы. Қазақстан Республикасының Әділет министрлігінде 2021 жылғы 2 ақпанда № 22147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"Жылжымалы құрамды және оның кепілін мемлекеттік тіркеу (қайта тіркеу), сондай-ақ Мемлекеттік жылжымалы құрам тізілімінен алып тастау қағидаларын бекіту туралы" Қазақстан Республикасы Инвестициялар және даму министрінің міндетін атқарушының 2015 жылғы 26 наурыздағы № 333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11119 болып тіркелген, 2015 жылғы 18 маусымда "Әділет" ақпараттық-құқықтық жүйесінде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Жылжымалы құрамды және оның кепілін мемлекеттік тіркеу (қайта тіркеу), сондай-ақ Мемлекеттік жылжымалы құрам тізілімінен алып тастау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10-тармағының</w:t>
      </w:r>
      <w:r>
        <w:rPr>
          <w:rFonts w:ascii="Times New Roman"/>
          <w:b w:val="false"/>
          <w:i w:val="false"/>
          <w:color w:val="000000"/>
          <w:sz w:val="28"/>
        </w:rPr>
        <w:t xml:space="preserve"> 5-бөлімі мынадай редакцияда жазылсын:</w:t>
      </w:r>
    </w:p>
    <w:bookmarkStart w:name="z5" w:id="3"/>
    <w:p>
      <w:pPr>
        <w:spacing w:after="0"/>
        <w:ind w:left="0"/>
        <w:jc w:val="both"/>
      </w:pPr>
      <w:r>
        <w:rPr>
          <w:rFonts w:ascii="Times New Roman"/>
          <w:b w:val="false"/>
          <w:i w:val="false"/>
          <w:color w:val="000000"/>
          <w:sz w:val="28"/>
        </w:rPr>
        <w:t>
      "Тіркеуші органның жауапты құрылымдық бөлімшесі құжаттарды алған сәттен бастап 1 (бір) жұмыс күні ішінде ұсынылған құжаттардың толықтығын тексереді.";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xml:space="preserve">
      "21. Жылжымалы құрам кепілін мемлекеттік тіркеу мемлекеттік көрсетілетін қызмет (бұдан әрі – мемлекеттік көрсетілетін қызметтің кепілі) болып табылады, оны алу үшін көрсетілетін қызметті алушы тіркеуші органға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портал арқылы өтініш береді.</w:t>
      </w:r>
    </w:p>
    <w:bookmarkEnd w:id="4"/>
    <w:p>
      <w:pPr>
        <w:spacing w:after="0"/>
        <w:ind w:left="0"/>
        <w:jc w:val="both"/>
      </w:pPr>
      <w:r>
        <w:rPr>
          <w:rFonts w:ascii="Times New Roman"/>
          <w:b w:val="false"/>
          <w:i w:val="false"/>
          <w:color w:val="000000"/>
          <w:sz w:val="28"/>
        </w:rPr>
        <w:t xml:space="preserve">
      Кепілдің мемлекеттік қызмет көрсету ерекшеліктері ескеріле отырып, қызмет көрсету процесінің сипаттамаларын, нысанын, мазмұны мен нәтижесін, сондай-ақ кепілдің өзге де мәліметтерді қамтитын кепілдің мемлекеттік қызметін көрсетуге қойылатын негізгі талаптардың тізбесі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Кепілдің мемлекеттік көрсетілетін қызмет стандартында жазылған.</w:t>
      </w:r>
    </w:p>
    <w:p>
      <w:pPr>
        <w:spacing w:after="0"/>
        <w:ind w:left="0"/>
        <w:jc w:val="both"/>
      </w:pPr>
      <w:r>
        <w:rPr>
          <w:rFonts w:ascii="Times New Roman"/>
          <w:b w:val="false"/>
          <w:i w:val="false"/>
          <w:color w:val="000000"/>
          <w:sz w:val="28"/>
        </w:rPr>
        <w:t>
      Көрсетілетін қызметті алушы барлық қажетті құжаттарды портал арқылы берген кезде көрсетілетін қызмет алушының "жеке кабинетінде" мемлекеттік көрсетілетін қызмет нәтижесін алу күнін көрсете отырып, кепілдің мемлекеттік қызметін көрсету үшін сұрау салудың қабылданғаны туралы мәртебе көрсетіледі.</w:t>
      </w:r>
    </w:p>
    <w:p>
      <w:pPr>
        <w:spacing w:after="0"/>
        <w:ind w:left="0"/>
        <w:jc w:val="both"/>
      </w:pPr>
      <w:r>
        <w:rPr>
          <w:rFonts w:ascii="Times New Roman"/>
          <w:b w:val="false"/>
          <w:i w:val="false"/>
          <w:color w:val="000000"/>
          <w:sz w:val="28"/>
        </w:rPr>
        <w:t>
      Мемлекеттік ақпараттық жүйелерде қамтылған, жеке басын растайтын құжат туралы, заңды тұлғаны мемлекеттік тіркеу (қайта тіркеу) туралы, дара кәсіпкерді мемлекеттік тіркеу туралы мәліметті тіркеу органының қызметкері "электрондық үкіметтің" шлюзі арқылы тиісті мемлекеттік ақпараттық жүйелерден алады.</w:t>
      </w:r>
    </w:p>
    <w:p>
      <w:pPr>
        <w:spacing w:after="0"/>
        <w:ind w:left="0"/>
        <w:jc w:val="both"/>
      </w:pPr>
      <w:r>
        <w:rPr>
          <w:rFonts w:ascii="Times New Roman"/>
          <w:b w:val="false"/>
          <w:i w:val="false"/>
          <w:color w:val="000000"/>
          <w:sz w:val="28"/>
        </w:rPr>
        <w:t>
      Тіркеуші органның кеңсесі құжаттар келіп түскен күні оларды қабылдауды, тіркеуді жүзеге асырады және жауапты құрылымдық бөлімшеге орындауға береді. Көрсетілетін қызметті алушы еңбек заңнамасына сәйкес демалыс және мереке күндері жұмыс уақыты аяқталғаннан кейін жүгінген кезде өтініштерді қабылдау және кепілдің мемлекеттік қызметті көрсету нәтижелерін беру келесі жұмыс күні жүзеге асырылады.</w:t>
      </w:r>
    </w:p>
    <w:p>
      <w:pPr>
        <w:spacing w:after="0"/>
        <w:ind w:left="0"/>
        <w:jc w:val="both"/>
      </w:pPr>
      <w:r>
        <w:rPr>
          <w:rFonts w:ascii="Times New Roman"/>
          <w:b w:val="false"/>
          <w:i w:val="false"/>
          <w:color w:val="000000"/>
          <w:sz w:val="28"/>
        </w:rPr>
        <w:t>
      Тіркеуші органның жауапты құрылымдық бөлімшесі құжаттарды алған сәттен бастап 1 (бір) жұмыс күні ішінде ұсынылған құжаттардың толықтығын тексереді.";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23-тармағының</w:t>
      </w:r>
      <w:r>
        <w:rPr>
          <w:rFonts w:ascii="Times New Roman"/>
          <w:b w:val="false"/>
          <w:i w:val="false"/>
          <w:color w:val="000000"/>
          <w:sz w:val="28"/>
        </w:rPr>
        <w:t xml:space="preserve"> 2-бөлімі мынадай редакцияда жазылсын:</w:t>
      </w:r>
    </w:p>
    <w:bookmarkStart w:name="z9" w:id="5"/>
    <w:p>
      <w:pPr>
        <w:spacing w:after="0"/>
        <w:ind w:left="0"/>
        <w:jc w:val="both"/>
      </w:pPr>
      <w:r>
        <w:rPr>
          <w:rFonts w:ascii="Times New Roman"/>
          <w:b w:val="false"/>
          <w:i w:val="false"/>
          <w:color w:val="000000"/>
          <w:sz w:val="28"/>
        </w:rPr>
        <w:t>
      "Көрсетілетін қызметті алушы мемлекеттік қызметті көрсету нәтижесі тіркеуші органның уәкілетті адамының ЭЦҚ-сымен куәландырылған электрондық құжат нысанында пайдаланушының "жеке кабинетіне" жіберіледі.";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w:t>
      </w:r>
      <w:r>
        <w:rPr>
          <w:rFonts w:ascii="Times New Roman"/>
          <w:b w:val="false"/>
          <w:i w:val="false"/>
          <w:color w:val="000000"/>
          <w:sz w:val="28"/>
        </w:rPr>
        <w:t xml:space="preserve"> мынадай редакцияда жазылсын:</w:t>
      </w:r>
    </w:p>
    <w:bookmarkStart w:name="z11" w:id="6"/>
    <w:p>
      <w:pPr>
        <w:spacing w:after="0"/>
        <w:ind w:left="0"/>
        <w:jc w:val="both"/>
      </w:pPr>
      <w:r>
        <w:rPr>
          <w:rFonts w:ascii="Times New Roman"/>
          <w:b w:val="false"/>
          <w:i w:val="false"/>
          <w:color w:val="000000"/>
          <w:sz w:val="28"/>
        </w:rPr>
        <w:t xml:space="preserve">
      25. "Көрсетілетін қызметті алушы тіркелген кепілге өзгерістерді, толықтыруларды тіркеу және оны тоқтату үшін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өтінішті портал арқылы жібереді.";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30-тармағының</w:t>
      </w:r>
      <w:r>
        <w:rPr>
          <w:rFonts w:ascii="Times New Roman"/>
          <w:b w:val="false"/>
          <w:i w:val="false"/>
          <w:color w:val="000000"/>
          <w:sz w:val="28"/>
        </w:rPr>
        <w:t xml:space="preserve"> 2-бөлімі мынадай редакцияда жазылсын:</w:t>
      </w:r>
    </w:p>
    <w:bookmarkStart w:name="z13" w:id="7"/>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 Заңының 25-бабы </w:t>
      </w:r>
      <w:r>
        <w:rPr>
          <w:rFonts w:ascii="Times New Roman"/>
          <w:b w:val="false"/>
          <w:i w:val="false"/>
          <w:color w:val="000000"/>
          <w:sz w:val="28"/>
        </w:rPr>
        <w:t>2 тармағына</w:t>
      </w:r>
      <w:r>
        <w:rPr>
          <w:rFonts w:ascii="Times New Roman"/>
          <w:b w:val="false"/>
          <w:i w:val="false"/>
          <w:color w:val="000000"/>
          <w:sz w:val="28"/>
        </w:rPr>
        <w:t xml:space="preserve"> сәйкес тікелей мемлекеттік көрсетілетін қызмет көрсететін мемлекеттік органның атына келіп түскен көрсетілетін қызмет алушының шағымы тіркелген күнінен бастап 5 (бес) жұмыс күні ішінде қаралуға жатады.";</w:t>
      </w:r>
    </w:p>
    <w:bookmarkEnd w:id="7"/>
    <w:bookmarkStart w:name="z14" w:id="8"/>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8-қосымша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8"/>
    <w:bookmarkStart w:name="z15" w:id="9"/>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9-қосымша</w:t>
      </w:r>
      <w:r>
        <w:rPr>
          <w:rFonts w:ascii="Times New Roman"/>
          <w:b w:val="false"/>
          <w:i w:val="false"/>
          <w:color w:val="000000"/>
          <w:sz w:val="28"/>
        </w:rPr>
        <w:t xml:space="preserve"> алып тасталсын.</w:t>
      </w:r>
    </w:p>
    <w:bookmarkEnd w:id="9"/>
    <w:bookmarkStart w:name="z16" w:id="10"/>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Көлік комитеті заңнамада белгіленген тәртіппен:</w:t>
      </w:r>
    </w:p>
    <w:bookmarkEnd w:id="10"/>
    <w:bookmarkStart w:name="z17" w:id="11"/>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1"/>
    <w:bookmarkStart w:name="z18" w:id="12"/>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12"/>
    <w:bookmarkStart w:name="z19" w:id="1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13"/>
    <w:bookmarkStart w:name="z20" w:id="14"/>
    <w:p>
      <w:pPr>
        <w:spacing w:after="0"/>
        <w:ind w:left="0"/>
        <w:jc w:val="both"/>
      </w:pPr>
      <w:r>
        <w:rPr>
          <w:rFonts w:ascii="Times New Roman"/>
          <w:b w:val="false"/>
          <w:i w:val="false"/>
          <w:color w:val="000000"/>
          <w:sz w:val="28"/>
        </w:rPr>
        <w:t>
      4. Осы бұйрық алғашқы ресми жарияланған күнінен кейін күнтізбелік жиырма бір күн өткен соң қолданысқа енгізіледі.</w:t>
      </w:r>
    </w:p>
    <w:bookmarkEnd w:id="1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Индустрия және инфрақұрылымдық даму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Атамкулов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2020 жылғы "___" ___________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Индустрия және </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министірінің</w:t>
            </w:r>
            <w:r>
              <w:br/>
            </w:r>
            <w:r>
              <w:rPr>
                <w:rFonts w:ascii="Times New Roman"/>
                <w:b w:val="false"/>
                <w:i w:val="false"/>
                <w:color w:val="000000"/>
                <w:sz w:val="20"/>
              </w:rPr>
              <w:t xml:space="preserve">2021 жылғы 26 қаңтардағы </w:t>
            </w:r>
            <w:r>
              <w:br/>
            </w:r>
            <w:r>
              <w:rPr>
                <w:rFonts w:ascii="Times New Roman"/>
                <w:b w:val="false"/>
                <w:i w:val="false"/>
                <w:color w:val="000000"/>
                <w:sz w:val="20"/>
              </w:rPr>
              <w:t xml:space="preserve">№ 29 бұйрығына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Жылжымалы құрамды және</w:t>
            </w:r>
            <w:r>
              <w:br/>
            </w:r>
            <w:r>
              <w:rPr>
                <w:rFonts w:ascii="Times New Roman"/>
                <w:b w:val="false"/>
                <w:i w:val="false"/>
                <w:color w:val="000000"/>
                <w:sz w:val="20"/>
              </w:rPr>
              <w:t xml:space="preserve">оның кепілін мемлекеттік тіркеу </w:t>
            </w:r>
            <w:r>
              <w:br/>
            </w:r>
            <w:r>
              <w:rPr>
                <w:rFonts w:ascii="Times New Roman"/>
                <w:b w:val="false"/>
                <w:i w:val="false"/>
                <w:color w:val="000000"/>
                <w:sz w:val="20"/>
              </w:rPr>
              <w:t xml:space="preserve">(қайта тіркеу), сондай-ақ </w:t>
            </w:r>
            <w:r>
              <w:br/>
            </w:r>
            <w:r>
              <w:rPr>
                <w:rFonts w:ascii="Times New Roman"/>
                <w:b w:val="false"/>
                <w:i w:val="false"/>
                <w:color w:val="000000"/>
                <w:sz w:val="20"/>
              </w:rPr>
              <w:t>Мемлекеттік жылжымалы құрам</w:t>
            </w:r>
            <w:r>
              <w:br/>
            </w:r>
            <w:r>
              <w:rPr>
                <w:rFonts w:ascii="Times New Roman"/>
                <w:b w:val="false"/>
                <w:i w:val="false"/>
                <w:color w:val="000000"/>
                <w:sz w:val="20"/>
              </w:rPr>
              <w:t>тізілімінен алып тастау</w:t>
            </w:r>
            <w:r>
              <w:br/>
            </w:r>
            <w:r>
              <w:rPr>
                <w:rFonts w:ascii="Times New Roman"/>
                <w:b w:val="false"/>
                <w:i w:val="false"/>
                <w:color w:val="000000"/>
                <w:sz w:val="20"/>
              </w:rPr>
              <w:t>қағидаларына</w:t>
            </w:r>
            <w:r>
              <w:br/>
            </w:r>
            <w:r>
              <w:rPr>
                <w:rFonts w:ascii="Times New Roman"/>
                <w:b w:val="false"/>
                <w:i w:val="false"/>
                <w:color w:val="000000"/>
                <w:sz w:val="20"/>
              </w:rPr>
              <w:t>8-қосымша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1217"/>
        <w:gridCol w:w="1070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Жылжымалықұрамкепілінмемлекеттіктіркеумемлекеттіккөрсетілетінқызмет стандарты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10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министрлігі Көлік комитетінің аумақтық органдары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10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үкіметтің" www.egov.kz веб-порталы.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10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 тіркеу, өзгерті, толықтыру және тоқтату кезінде:1) "электрондық үкіметтің" www.egov.kz веб-порталы арқылы – 1 (бір) жұмыс күні.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10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10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 кепілін мемлекеттік тіркеу туралы куәлік не мемлекеттік қызметті көрсетуден бас тарту туралы дәлелді жауап.Мемлекеттік көрсетілетін қызмет көрсету нәтижесінің нысаны - электрондық.</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10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жеке және заңды тұлғаларға ақылы негізде көрсетіледі.Жылжымалы құрам кепілін мемлекеттік тіркеу, жылжымалы құрамның тіркелген кепілін өзгерту, толықтыру және тоқтату үшін алым "Салық және бюджетке төленетін басқа да міндетті төлемдер туралы (Салық Кодексі)" 2017 жылғы 25 желтоқсандағы Қазақстан Республикасының </w:t>
            </w:r>
            <w:r>
              <w:rPr>
                <w:rFonts w:ascii="Times New Roman"/>
                <w:b w:val="false"/>
                <w:i w:val="false"/>
                <w:color w:val="000000"/>
                <w:sz w:val="20"/>
              </w:rPr>
              <w:t>Кодексінде</w:t>
            </w:r>
            <w:r>
              <w:rPr>
                <w:rFonts w:ascii="Times New Roman"/>
                <w:b w:val="false"/>
                <w:i w:val="false"/>
                <w:color w:val="000000"/>
                <w:sz w:val="20"/>
              </w:rPr>
              <w:t xml:space="preserve"> белгіленген алым мөлшерлемесі бойынша тіркеуді жүзеге асыру орны бойынша жергілікті бюджетке төленеді және:жеке тұлғалар үшін 1 (бір) айлық есептік көрсеткіш (бұдан әрі – АЕК);заңды тұлғалар үшін-5 (бес) АЕК."Алым сомасын төлеу "электрондық үкіметтің" төлем шлюзі арқылы қолмақол емес нысанда жүзеге асырылады."Мемлекеттік қызмет көрсетудің мекенжайы көрсетілетін қызметті берушінің - www.miid.gov.kz интернет-ресурсында Көлік комитеті бөлімінің "Мемлекеттік органның қызметтері" бөлігінде орналастырылған.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10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порталда – жөндеу жұмыстарын жүргізуге байланысты техникалық үзілістерді қоспағанда, құжаттарды қабылдау тәулік бойы жүзеге асырылады (көрсетілетін қызметті алушы жұмыс уақыты аяқталғаннан кейін, Қазақстан Республикасының еңбек заңнамасына сәйкес демалыс және мереке күндері жүгінген кезде мемлекеттік қызмет көрсету нәтижелерін беру келесі жұмыс күні жүзеге асырылады);2) көрсетілетін қызметті берушіде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және мереке күндерін қоспағанда, дүйсенбіден бастап жұманы қоса алғанда, белгіленген жұмыс кестесіне сәйкес сағат 13.00-ден 14.30-ға дейінгі түскі үзіліс пен сағат 9.00-ден 18.30-ға дейін.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w:t>
            </w:r>
          </w:p>
        </w:tc>
        <w:tc>
          <w:tcPr>
            <w:tcW w:w="10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 кепілін мемлекеттік тіркеу үшін:1) порталға:осы Қағидаларға 7-қосымшаға сәйкес нысан бойынша өтініш;Өтінішті портал арқылы жіберген кезде жылжымалы мүлік кепілін мемлекеттік тіркеу үшін бюджетке алым төлеу "электрондық үкіметтің" төлем шлюзі арқылы жүзеге асырылады.Тіркелген кепілді өзгерту, толықтыру және тоқтату үшін:портал арқылы өтініш.</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10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кепілді тіркеу туралы өтінішпен қатысы жоқ адам жүгінсе.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10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көрсетілетін қызметті алушыда электрондық цифрлық қолтаңбасы болған жағдайда портал арқылы көрсетіледі.Көрсетілетін қызметті алушының мемлекеттік қызмет көрсету мәртебесі туралы ақпаратты қашықтықтан қол жеткізу режимінде порталдың "жеке кабинеті", сондай-ақ мемлекеттік қызметтер көрсету мәселелері жөніндегі бірыңғай байланыс орталығы арқылы алу мүмкіндігі бар.Мемлекеттік қызмет көрсету тәртібі туралы ақпаратты мемлекеттік қызметтер көрсету мәселелері жөніндегі бірыңғай байланыс орталығының 1414 телефоны арқылы да алуға болады.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