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6c2" w14:textId="2864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25 қаңтардағы № 46 бұйрығы. Қазақстан Республикасының Әділет министрлігінде 2021 жылғы 27 қаңтарда № 22127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Бюджеттік өтінім мыналарды:</w:t>
      </w:r>
    </w:p>
    <w:bookmarkEnd w:id="3"/>
    <w:bookmarkStart w:name="z7" w:id="4"/>
    <w:p>
      <w:pPr>
        <w:spacing w:after="0"/>
        <w:ind w:left="0"/>
        <w:jc w:val="both"/>
      </w:pPr>
      <w:r>
        <w:rPr>
          <w:rFonts w:ascii="Times New Roman"/>
          <w:b w:val="false"/>
          <w:i w:val="false"/>
          <w:color w:val="000000"/>
          <w:sz w:val="28"/>
        </w:rPr>
        <w:t>
      1) мемлекеттік органдардың Бюджет кодекстің 65-1-бабының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бюджеттік бағдарламалар әкімшісінің әрбір бюджеттік бағдарламасы бойынша шығыстардың түрлері бойынша есептеулерді;</w:t>
      </w:r>
    </w:p>
    <w:bookmarkEnd w:id="4"/>
    <w:bookmarkStart w:name="z8" w:id="5"/>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бюджеттік бағдарламалар әкімшісінің әрбір бюджеттік бағдарламасы бойынша шығыстардың түрлері бойынша есептеулерді;</w:t>
      </w:r>
    </w:p>
    <w:bookmarkEnd w:id="5"/>
    <w:bookmarkStart w:name="z9" w:id="6"/>
    <w:p>
      <w:pPr>
        <w:spacing w:after="0"/>
        <w:ind w:left="0"/>
        <w:jc w:val="both"/>
      </w:pPr>
      <w:r>
        <w:rPr>
          <w:rFonts w:ascii="Times New Roman"/>
          <w:b w:val="false"/>
          <w:i w:val="false"/>
          <w:color w:val="000000"/>
          <w:sz w:val="28"/>
        </w:rPr>
        <w:t>
      3)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ақпаратты;</w:t>
      </w:r>
    </w:p>
    <w:bookmarkEnd w:id="6"/>
    <w:bookmarkStart w:name="z10" w:id="7"/>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bookmarkEnd w:id="7"/>
    <w:bookmarkStart w:name="z11" w:id="8"/>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bookmarkEnd w:id="8"/>
    <w:bookmarkStart w:name="z12" w:id="9"/>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bookmarkEnd w:id="9"/>
    <w:bookmarkStart w:name="z13" w:id="10"/>
    <w:p>
      <w:pPr>
        <w:spacing w:after="0"/>
        <w:ind w:left="0"/>
        <w:jc w:val="both"/>
      </w:pPr>
      <w:r>
        <w:rPr>
          <w:rFonts w:ascii="Times New Roman"/>
          <w:b w:val="false"/>
          <w:i w:val="false"/>
          <w:color w:val="000000"/>
          <w:sz w:val="28"/>
        </w:rPr>
        <w:t>
      7) түсіндірме жазбаны;</w:t>
      </w:r>
    </w:p>
    <w:bookmarkEnd w:id="10"/>
    <w:bookmarkStart w:name="z14" w:id="11"/>
    <w:p>
      <w:pPr>
        <w:spacing w:after="0"/>
        <w:ind w:left="0"/>
        <w:jc w:val="both"/>
      </w:pPr>
      <w:r>
        <w:rPr>
          <w:rFonts w:ascii="Times New Roman"/>
          <w:b w:val="false"/>
          <w:i w:val="false"/>
          <w:color w:val="000000"/>
          <w:sz w:val="28"/>
        </w:rPr>
        <w:t>
      8) бюджеттік бағдарламалардың жиынтық тізбесін және базалық шығыстар мен жаңа бастамалар шығыстардың қамтитын ағымдағы бюджеттік бағдарламалар мен бюджеттік даму бағдарламалары бойынша шығыстардың жиынтық кестесін;</w:t>
      </w:r>
    </w:p>
    <w:bookmarkEnd w:id="11"/>
    <w:bookmarkStart w:name="z15" w:id="12"/>
    <w:p>
      <w:pPr>
        <w:spacing w:after="0"/>
        <w:ind w:left="0"/>
        <w:jc w:val="both"/>
      </w:pPr>
      <w:r>
        <w:rPr>
          <w:rFonts w:ascii="Times New Roman"/>
          <w:b w:val="false"/>
          <w:i w:val="false"/>
          <w:color w:val="000000"/>
          <w:sz w:val="28"/>
        </w:rPr>
        <w:t>
      9) орталық мемлекеттік органдардың, оның ведомстволарының, аумақтық органдарының, ведомстволық бағыныстағы мемлекеттік мекемелердің, оның ішінде орталық аппараттың құрылымдық бөлімшелерінің, ведомстволарының және олардың аумақтық органдарының ағымдағы жылға бекітілген штат кестесін және жоспарлы кезеңге арналған штат кестесінің жобасын; тиісті жергілікті бюджеттерден қаржыландырылатын атқарушы органдардың және олар өзгерген жағдайда оларға ведомстволық бағынысты мемлекеттік мекемелердің штат кестесін;</w:t>
      </w:r>
    </w:p>
    <w:bookmarkEnd w:id="12"/>
    <w:bookmarkStart w:name="z16" w:id="13"/>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bookmarkEnd w:id="13"/>
    <w:bookmarkStart w:name="z17" w:id="14"/>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бюджеттеріне нысаналы даму трансферттер бөлінген жағдайда облыстың, республикалық маңызы бар қаланың, астананың жергілікті атқарушы органдарымен келісілген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14"/>
    <w:bookmarkStart w:name="z18" w:id="15"/>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бюджеттеріне нысаналы даму трансферттері, оның ішінде облыстық бюджеттерге бөлінетін және одан әрі ауданның бюджеттеріне бөлуге жататын республикалық бюджеттен нысаналы даму трансферттері бөлінген жағдайда, ауданның жергілікті атқарушы органдарымен келісілген нысаналы трансферттер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bookmarkEnd w:id="15"/>
    <w:bookmarkStart w:name="z19" w:id="16"/>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бюджеттеріне нысаналы даму трансферттері, оның ішінде облыстық, аудандық бюджеттерге бөлінетін және одан әрі аудандық маңызы бар қалалар, ауылдар, кенттер, ауылдық округтер бюджеттеріне бөлуге жататын республикалық бюджеттен нысаналы даму трансферттері бөлінген жағдайда, аудандық маңызы бар қала, ауыл, кент, ауылдық округ әкімінің аппаратымен келісілген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16"/>
    <w:bookmarkStart w:name="z20" w:id="17"/>
    <w:p>
      <w:pPr>
        <w:spacing w:after="0"/>
        <w:ind w:left="0"/>
        <w:jc w:val="both"/>
      </w:pPr>
      <w:r>
        <w:rPr>
          <w:rFonts w:ascii="Times New Roman"/>
          <w:b w:val="false"/>
          <w:i w:val="false"/>
          <w:color w:val="000000"/>
          <w:sz w:val="28"/>
        </w:rPr>
        <w:t>
      14) егер бюджеттік бағдарламалар әкімшісі нормативтік құқықтық актілер әзірлеуді немесе оларға өзгерістер мен толықтырулар енгізуді ұсынған жағдайда қосымша шығыстарды немесе бюджет түсімдерін қысқартуды талап ететін тиісті нормативтік құқықтық актінің жобасын;</w:t>
      </w:r>
    </w:p>
    <w:bookmarkEnd w:id="17"/>
    <w:bookmarkStart w:name="z21" w:id="18"/>
    <w:p>
      <w:pPr>
        <w:spacing w:after="0"/>
        <w:ind w:left="0"/>
        <w:jc w:val="both"/>
      </w:pPr>
      <w:r>
        <w:rPr>
          <w:rFonts w:ascii="Times New Roman"/>
          <w:b w:val="false"/>
          <w:i w:val="false"/>
          <w:color w:val="000000"/>
          <w:sz w:val="28"/>
        </w:rPr>
        <w:t>
      15) Қазақстан Республикасы Әділет министрлігінің заң жобаларын әзірлеу орындылығы мен Қазақстан Республикасы Үкіметінің Заң жобалау жұмысының перспективалық жоспарына сәйкес болуы туралы қорытындыны;</w:t>
      </w:r>
    </w:p>
    <w:bookmarkEnd w:id="18"/>
    <w:bookmarkStart w:name="z22" w:id="19"/>
    <w:p>
      <w:pPr>
        <w:spacing w:after="0"/>
        <w:ind w:left="0"/>
        <w:jc w:val="both"/>
      </w:pPr>
      <w:r>
        <w:rPr>
          <w:rFonts w:ascii="Times New Roman"/>
          <w:b w:val="false"/>
          <w:i w:val="false"/>
          <w:color w:val="000000"/>
          <w:sz w:val="28"/>
        </w:rPr>
        <w:t>
      16) тиісті сараптамалардың қорытындылары бар инвестициялық ұсыныстарды;</w:t>
      </w:r>
    </w:p>
    <w:bookmarkEnd w:id="19"/>
    <w:bookmarkStart w:name="z23" w:id="20"/>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bookmarkEnd w:id="20"/>
    <w:bookmarkStart w:name="z24" w:id="21"/>
    <w:p>
      <w:pPr>
        <w:spacing w:after="0"/>
        <w:ind w:left="0"/>
        <w:jc w:val="both"/>
      </w:pPr>
      <w:r>
        <w:rPr>
          <w:rFonts w:ascii="Times New Roman"/>
          <w:b w:val="false"/>
          <w:i w:val="false"/>
          <w:color w:val="000000"/>
          <w:sz w:val="28"/>
        </w:rPr>
        <w:t>
      18)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bookmarkEnd w:id="21"/>
    <w:bookmarkStart w:name="z25" w:id="22"/>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13282 болып тіркелді) Ақпараттандырудың сервистік моделін іске асыру қағидаларында белгіленген тәртіппен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 және 2015 жылғы 24 қарашадағы "Ақпараттандыру туралы" Қазақстан Республикасы Заңының 45-бабы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ақпараттандырудың сервистік моделі жөніндегі мемлекеттік-жекешелік әріптестік жобаларына шығыстарды жоспарлау кезінде ақпараттандыру саласындағы уәкілетті орган бекіткен ақпараттық-коммуникациялық көрсетілетін қызметтерді жобалауға арналған тапсырма;</w:t>
      </w:r>
    </w:p>
    <w:bookmarkEnd w:id="22"/>
    <w:bookmarkStart w:name="z26" w:id="23"/>
    <w:p>
      <w:pPr>
        <w:spacing w:after="0"/>
        <w:ind w:left="0"/>
        <w:jc w:val="both"/>
      </w:pPr>
      <w:r>
        <w:rPr>
          <w:rFonts w:ascii="Times New Roman"/>
          <w:b w:val="false"/>
          <w:i w:val="false"/>
          <w:color w:val="000000"/>
          <w:sz w:val="28"/>
        </w:rPr>
        <w:t>
      20) жарғылық капиталына мемлекеттің қатысуы арқылы бюджеттік инвестицияларды жоспарлаған жағдайда заңды тұлғалардың стратегиялық даму құжаттарын;</w:t>
      </w:r>
    </w:p>
    <w:bookmarkEnd w:id="23"/>
    <w:bookmarkStart w:name="z27" w:id="24"/>
    <w:p>
      <w:pPr>
        <w:spacing w:after="0"/>
        <w:ind w:left="0"/>
        <w:jc w:val="both"/>
      </w:pPr>
      <w:r>
        <w:rPr>
          <w:rFonts w:ascii="Times New Roman"/>
          <w:b w:val="false"/>
          <w:i w:val="false"/>
          <w:color w:val="000000"/>
          <w:sz w:val="28"/>
        </w:rPr>
        <w:t>
      21)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bookmarkEnd w:id="24"/>
    <w:bookmarkStart w:name="z28" w:id="25"/>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bookmarkEnd w:id="25"/>
    <w:bookmarkStart w:name="z29" w:id="26"/>
    <w:p>
      <w:pPr>
        <w:spacing w:after="0"/>
        <w:ind w:left="0"/>
        <w:jc w:val="both"/>
      </w:pPr>
      <w:r>
        <w:rPr>
          <w:rFonts w:ascii="Times New Roman"/>
          <w:b w:val="false"/>
          <w:i w:val="false"/>
          <w:color w:val="000000"/>
          <w:sz w:val="28"/>
        </w:rPr>
        <w:t xml:space="preserve">
      23)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тіркелді)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bookmarkEnd w:id="26"/>
    <w:bookmarkStart w:name="z30" w:id="27"/>
    <w:p>
      <w:pPr>
        <w:spacing w:after="0"/>
        <w:ind w:left="0"/>
        <w:jc w:val="both"/>
      </w:pPr>
      <w:r>
        <w:rPr>
          <w:rFonts w:ascii="Times New Roman"/>
          <w:b w:val="false"/>
          <w:i w:val="false"/>
          <w:color w:val="000000"/>
          <w:sz w:val="28"/>
        </w:rPr>
        <w:t>
      24) республикалық бюджеттік бағдарламалар әкімшілері ұсынатын тақырыптар бойынша зерттеулер жүргізудің орындылығын қарау жөніндегі ведомствоаралық комиссияның қорытындысын;</w:t>
      </w:r>
    </w:p>
    <w:bookmarkEnd w:id="27"/>
    <w:bookmarkStart w:name="z31" w:id="28"/>
    <w:p>
      <w:pPr>
        <w:spacing w:after="0"/>
        <w:ind w:left="0"/>
        <w:jc w:val="both"/>
      </w:pPr>
      <w:r>
        <w:rPr>
          <w:rFonts w:ascii="Times New Roman"/>
          <w:b w:val="false"/>
          <w:i w:val="false"/>
          <w:color w:val="000000"/>
          <w:sz w:val="28"/>
        </w:rPr>
        <w:t>
      25) республикалық бюджеттік бағдарламалар әкімшілері ұсынатын тақырыптар бойынша ғылыми зерттеулердің мемлекеттік ғылыми және ғылыми-техникалық сараптамасының қорытындысын;</w:t>
      </w:r>
    </w:p>
    <w:bookmarkEnd w:id="28"/>
    <w:bookmarkStart w:name="z32" w:id="29"/>
    <w:p>
      <w:pPr>
        <w:spacing w:after="0"/>
        <w:ind w:left="0"/>
        <w:jc w:val="both"/>
      </w:pPr>
      <w:r>
        <w:rPr>
          <w:rFonts w:ascii="Times New Roman"/>
          <w:b w:val="false"/>
          <w:i w:val="false"/>
          <w:color w:val="000000"/>
          <w:sz w:val="28"/>
        </w:rPr>
        <w:t>
      26)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bookmarkEnd w:id="29"/>
    <w:bookmarkStart w:name="z33" w:id="30"/>
    <w:p>
      <w:pPr>
        <w:spacing w:after="0"/>
        <w:ind w:left="0"/>
        <w:jc w:val="both"/>
      </w:pPr>
      <w:r>
        <w:rPr>
          <w:rFonts w:ascii="Times New Roman"/>
          <w:b w:val="false"/>
          <w:i w:val="false"/>
          <w:color w:val="000000"/>
          <w:sz w:val="28"/>
        </w:rPr>
        <w:t>
      27) бюджеттік бағдарламалар әкімшісінің бюджеттік кредиттеу арқылы іске асыруға ұсынып отырған бюджеттік бағдарламалар бойынша бюджеттік кредиттеудің орындылығы туралы мемлекеттік жоспарлау жөніндегі орталық уәкілетті органның қорытындысын;</w:t>
      </w:r>
    </w:p>
    <w:bookmarkEnd w:id="30"/>
    <w:bookmarkStart w:name="z34" w:id="31"/>
    <w:p>
      <w:pPr>
        <w:spacing w:after="0"/>
        <w:ind w:left="0"/>
        <w:jc w:val="both"/>
      </w:pPr>
      <w:r>
        <w:rPr>
          <w:rFonts w:ascii="Times New Roman"/>
          <w:b w:val="false"/>
          <w:i w:val="false"/>
          <w:color w:val="000000"/>
          <w:sz w:val="28"/>
        </w:rPr>
        <w:t>
      28)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уәкілетті органның қорытындысы;</w:t>
      </w:r>
    </w:p>
    <w:bookmarkEnd w:id="31"/>
    <w:bookmarkStart w:name="z35" w:id="32"/>
    <w:p>
      <w:pPr>
        <w:spacing w:after="0"/>
        <w:ind w:left="0"/>
        <w:jc w:val="both"/>
      </w:pPr>
      <w:r>
        <w:rPr>
          <w:rFonts w:ascii="Times New Roman"/>
          <w:b w:val="false"/>
          <w:i w:val="false"/>
          <w:color w:val="000000"/>
          <w:sz w:val="28"/>
        </w:rPr>
        <w:t>
      29) бюджеттік бағдарламалар әкімшісі штат санын ұлғайтуға Мемлекет басшысының не оның уәкілеттік беруімен Республика Президенті Әкімшілігінің келісімін растайтын құжатты;</w:t>
      </w:r>
    </w:p>
    <w:bookmarkEnd w:id="32"/>
    <w:bookmarkStart w:name="z36" w:id="33"/>
    <w:p>
      <w:pPr>
        <w:spacing w:after="0"/>
        <w:ind w:left="0"/>
        <w:jc w:val="both"/>
      </w:pPr>
      <w:r>
        <w:rPr>
          <w:rFonts w:ascii="Times New Roman"/>
          <w:b w:val="false"/>
          <w:i w:val="false"/>
          <w:color w:val="000000"/>
          <w:sz w:val="28"/>
        </w:rPr>
        <w:t>
      30) жекелеген мемлекеттік қызметтерді көрсетуге, бюджеттік инвестициялық жобаларды іске асыруға және мемлекеттік тапсырма мен Қазақстан Республикасы Ұлттық кәсіпкерлер палатасының және монополияға қарсы органның оң қорытындылары нысанында мемлекеттің әлеуметтік-экономикалық тұрақтылығын және (немесе) мемлекеттің әлеуметтік-мәдени дамуын қамтамасыз етуге бағытталған басқа да міндеттерді орындауға арналған ұсыныстарды;</w:t>
      </w:r>
    </w:p>
    <w:bookmarkEnd w:id="33"/>
    <w:bookmarkStart w:name="z37" w:id="34"/>
    <w:p>
      <w:pPr>
        <w:spacing w:after="0"/>
        <w:ind w:left="0"/>
        <w:jc w:val="both"/>
      </w:pPr>
      <w:r>
        <w:rPr>
          <w:rFonts w:ascii="Times New Roman"/>
          <w:b w:val="false"/>
          <w:i w:val="false"/>
          <w:color w:val="000000"/>
          <w:sz w:val="28"/>
        </w:rPr>
        <w:t>
      31) нысаналы салым салуға бағытталған бюджеттік бағдарлама бойынша шығыстарды жоспарлау кезінде дербес білім беру ұйымдарының қамқорлық кеңестерінің шешімдерін;</w:t>
      </w:r>
    </w:p>
    <w:bookmarkEnd w:id="34"/>
    <w:bookmarkStart w:name="z38" w:id="35"/>
    <w:p>
      <w:pPr>
        <w:spacing w:after="0"/>
        <w:ind w:left="0"/>
        <w:jc w:val="both"/>
      </w:pPr>
      <w:r>
        <w:rPr>
          <w:rFonts w:ascii="Times New Roman"/>
          <w:b w:val="false"/>
          <w:i w:val="false"/>
          <w:color w:val="000000"/>
          <w:sz w:val="28"/>
        </w:rPr>
        <w:t>
      32) осы Қағидаларға 50-3 қосымшаға сәйкес нысан бойынша форум, семинар және конференциялар өткізуге арналған паспорт;</w:t>
      </w:r>
    </w:p>
    <w:bookmarkEnd w:id="35"/>
    <w:bookmarkStart w:name="z39" w:id="36"/>
    <w:p>
      <w:pPr>
        <w:spacing w:after="0"/>
        <w:ind w:left="0"/>
        <w:jc w:val="both"/>
      </w:pPr>
      <w:r>
        <w:rPr>
          <w:rFonts w:ascii="Times New Roman"/>
          <w:b w:val="false"/>
          <w:i w:val="false"/>
          <w:color w:val="000000"/>
          <w:sz w:val="28"/>
        </w:rPr>
        <w:t>
      33)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p>
    <w:bookmarkStart w:name="z41" w:id="37"/>
    <w:p>
      <w:pPr>
        <w:spacing w:after="0"/>
        <w:ind w:left="0"/>
        <w:jc w:val="both"/>
      </w:pPr>
      <w:r>
        <w:rPr>
          <w:rFonts w:ascii="Times New Roman"/>
          <w:b w:val="false"/>
          <w:i w:val="false"/>
          <w:color w:val="000000"/>
          <w:sz w:val="28"/>
        </w:rPr>
        <w:t xml:space="preserve">
      мынадай мазмұндағы 36-1-тармақпен толықтырылсын: </w:t>
      </w:r>
    </w:p>
    <w:bookmarkEnd w:id="37"/>
    <w:bookmarkStart w:name="z42" w:id="38"/>
    <w:p>
      <w:pPr>
        <w:spacing w:after="0"/>
        <w:ind w:left="0"/>
        <w:jc w:val="both"/>
      </w:pPr>
      <w:r>
        <w:rPr>
          <w:rFonts w:ascii="Times New Roman"/>
          <w:b w:val="false"/>
          <w:i w:val="false"/>
          <w:color w:val="000000"/>
          <w:sz w:val="28"/>
        </w:rPr>
        <w:t>
      "36-1. 03-159 нысаны (47-1-қосымша) үй-жайларды жалға алуға ақы төлеу үшін шығыстарды есептеуге арналған. Жоспарланатын шығыстарды негіздеу үшін Қазақстан Республикасының 2015 жылғы 4 желтоқсандағы "Мемлекеттік сатып алу туралы" Заңымен белгіленген тауарларға, жұмыстарға, көрсетілетін қызметтерге бағалардың дерекқорын ескере отырып, ағымдағы қаржы жылына үй-жайлар мен ғимараттарды жалдау туралы шарттардың көшірмелері ұсынылады.";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44" w:id="39"/>
    <w:p>
      <w:pPr>
        <w:spacing w:after="0"/>
        <w:ind w:left="0"/>
        <w:jc w:val="both"/>
      </w:pPr>
      <w:r>
        <w:rPr>
          <w:rFonts w:ascii="Times New Roman"/>
          <w:b w:val="false"/>
          <w:i w:val="false"/>
          <w:color w:val="000000"/>
          <w:sz w:val="28"/>
        </w:rPr>
        <w:t>
      "41. Шығыстардың экономикалық сыныптамасының 133, 154, 155, 156, 157, 158, 163, 164, 165, 166, 167, 211, 212, 221, 321, 322, 323, 331, 332, 339, 341, 351, 359, 411, 412, 417, 418, 419, 421, 422, 423, 429, 431, 432, 433, 434, 435, 441, 451, 511, 512, 513, 514, 519, 521, 531, 541, 611, 612, 621, 711, 712, 713, 714, 715, 721 және 722 ерекшеліктері бойынша жоспарланатын шығыстардың түрлері жөніндегі есептеулер еркін нысанда жасалады.";</w:t>
      </w:r>
    </w:p>
    <w:bookmarkEnd w:id="39"/>
    <w:bookmarkStart w:name="z45"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47-1 қосымшамен толықтырылсын;</w:t>
      </w:r>
    </w:p>
    <w:bookmarkEnd w:id="40"/>
    <w:bookmarkStart w:name="z46"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50-3-қосымшамен толықтырылсын.</w:t>
      </w:r>
    </w:p>
    <w:bookmarkEnd w:id="41"/>
    <w:bookmarkStart w:name="z47" w:id="4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2"/>
    <w:bookmarkStart w:name="z48"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3"/>
    <w:bookmarkStart w:name="z49" w:id="4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4"/>
    <w:bookmarkStart w:name="z50" w:id="4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5"/>
    <w:bookmarkStart w:name="z51" w:id="4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қаңтардағы</w:t>
            </w:r>
            <w:r>
              <w:br/>
            </w:r>
            <w:r>
              <w:rPr>
                <w:rFonts w:ascii="Times New Roman"/>
                <w:b w:val="false"/>
                <w:i w:val="false"/>
                <w:color w:val="000000"/>
                <w:sz w:val="20"/>
              </w:rPr>
              <w:t xml:space="preserve">№ 46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өтінімді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47-1-қосымша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3-159-нысан</w:t>
            </w:r>
          </w:p>
        </w:tc>
      </w:tr>
    </w:tbl>
    <w:bookmarkStart w:name="z54" w:id="47"/>
    <w:p>
      <w:pPr>
        <w:spacing w:after="0"/>
        <w:ind w:left="0"/>
        <w:jc w:val="left"/>
      </w:pPr>
      <w:r>
        <w:rPr>
          <w:rFonts w:ascii="Times New Roman"/>
          <w:b/>
          <w:i w:val="false"/>
          <w:color w:val="000000"/>
        </w:rPr>
        <w:t xml:space="preserve"> Үй-жайды жалдауға төлеуге арналған шығыстарды есептеу</w:t>
      </w:r>
    </w:p>
    <w:bookmarkEnd w:id="47"/>
    <w:p>
      <w:pPr>
        <w:spacing w:after="0"/>
        <w:ind w:left="0"/>
        <w:jc w:val="both"/>
      </w:pPr>
      <w:r>
        <w:rPr>
          <w:rFonts w:ascii="Times New Roman"/>
          <w:b w:val="false"/>
          <w:i w:val="false"/>
          <w:color w:val="000000"/>
          <w:sz w:val="28"/>
        </w:rPr>
        <w:t>
      Кодтары Жылы __________________________________________</w:t>
      </w:r>
    </w:p>
    <w:p>
      <w:pPr>
        <w:spacing w:after="0"/>
        <w:ind w:left="0"/>
        <w:jc w:val="both"/>
      </w:pPr>
      <w:r>
        <w:rPr>
          <w:rFonts w:ascii="Times New Roman"/>
          <w:b w:val="false"/>
          <w:i w:val="false"/>
          <w:color w:val="000000"/>
          <w:sz w:val="28"/>
        </w:rPr>
        <w:t>
      Деректер түрі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______________________________________</w:t>
      </w:r>
    </w:p>
    <w:p>
      <w:pPr>
        <w:spacing w:after="0"/>
        <w:ind w:left="0"/>
        <w:jc w:val="both"/>
      </w:pPr>
      <w:r>
        <w:rPr>
          <w:rFonts w:ascii="Times New Roman"/>
          <w:b w:val="false"/>
          <w:i w:val="false"/>
          <w:color w:val="000000"/>
          <w:sz w:val="28"/>
        </w:rPr>
        <w:t>
      Бағдарламалардың әкімшісі ________________________________</w:t>
      </w:r>
    </w:p>
    <w:p>
      <w:pPr>
        <w:spacing w:after="0"/>
        <w:ind w:left="0"/>
        <w:jc w:val="both"/>
      </w:pPr>
      <w:r>
        <w:rPr>
          <w:rFonts w:ascii="Times New Roman"/>
          <w:b w:val="false"/>
          <w:i w:val="false"/>
          <w:color w:val="000000"/>
          <w:sz w:val="28"/>
        </w:rPr>
        <w:t>
      Мемлекеттік мекеме ______________________________________</w:t>
      </w:r>
    </w:p>
    <w:p>
      <w:pPr>
        <w:spacing w:after="0"/>
        <w:ind w:left="0"/>
        <w:jc w:val="both"/>
      </w:pPr>
      <w:r>
        <w:rPr>
          <w:rFonts w:ascii="Times New Roman"/>
          <w:b w:val="false"/>
          <w:i w:val="false"/>
          <w:color w:val="000000"/>
          <w:sz w:val="28"/>
        </w:rPr>
        <w:t>
      Бағдарлама ______________________________________________</w:t>
      </w:r>
    </w:p>
    <w:p>
      <w:pPr>
        <w:spacing w:after="0"/>
        <w:ind w:left="0"/>
        <w:jc w:val="both"/>
      </w:pPr>
      <w:r>
        <w:rPr>
          <w:rFonts w:ascii="Times New Roman"/>
          <w:b w:val="false"/>
          <w:i w:val="false"/>
          <w:color w:val="000000"/>
          <w:sz w:val="28"/>
        </w:rPr>
        <w:t>
      Ерекшелік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шаршы метр үшін жалгерлік төлем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жалгерлік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 басшысы 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Бюджеттік бағдарлама басшысы 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25 қаңтардағы</w:t>
            </w:r>
            <w:r>
              <w:br/>
            </w:r>
            <w:r>
              <w:rPr>
                <w:rFonts w:ascii="Times New Roman"/>
                <w:b w:val="false"/>
                <w:i w:val="false"/>
                <w:color w:val="000000"/>
                <w:sz w:val="20"/>
              </w:rPr>
              <w:t>№ 46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өтінімді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50-3-қосымша</w:t>
            </w:r>
          </w:p>
        </w:tc>
      </w:tr>
    </w:tbl>
    <w:bookmarkStart w:name="z57" w:id="48"/>
    <w:p>
      <w:pPr>
        <w:spacing w:after="0"/>
        <w:ind w:left="0"/>
        <w:jc w:val="left"/>
      </w:pPr>
      <w:r>
        <w:rPr>
          <w:rFonts w:ascii="Times New Roman"/>
          <w:b/>
          <w:i w:val="false"/>
          <w:color w:val="000000"/>
        </w:rPr>
        <w:t xml:space="preserve"> Форум, семинар және конференциялар өткізу паспорты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Форумдар/семинарлар/конференциялар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Форумдар/семинарлар/ конференциялар өткізуіне арналған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 (Стратегиялық жоспарға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Форумдардың/семинарлардың/конференциялардың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 басшысы 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Бюджеттік бағдарлама басшысы 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бухгалтер/қаржы-</w:t>
      </w:r>
    </w:p>
    <w:p>
      <w:pPr>
        <w:spacing w:after="0"/>
        <w:ind w:left="0"/>
        <w:jc w:val="both"/>
      </w:pPr>
      <w:r>
        <w:rPr>
          <w:rFonts w:ascii="Times New Roman"/>
          <w:b w:val="false"/>
          <w:i w:val="false"/>
          <w:color w:val="000000"/>
          <w:sz w:val="28"/>
        </w:rPr>
        <w:t>
      экономикалық бөлімінің бастығы 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Паспорт әрбір форумға, семинарға, конференцияға жеке жасалады.</w:t>
      </w:r>
    </w:p>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