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ab43" w14:textId="09aa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және кедендік әкімшілендірудің кейбір мәселелері туралы" Қазақстан Республикасы Қаржы министрінің 2018 жылғы 8 ақпандағы № 146 бұйрығына өзгерту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21 қаңтардағы № 37 бұйрығы. Қазақстан Республикасының Әділет министрлігінде 2021 жылғы 25 қаңтарда № 22108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"Салықтық және кедендік әкімшілендірудің кейбір мәселелері туралы" Қазақстан Республикасы Қаржы министрінің 2018 жылғы 8 ақпандағы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16450 болып тіркелген, Қазақстан Республикасы нормативтік құқықтық актілердің Эталондық бақылау банкінде 2018 жылғы 13 наурызда жарияланған) мынадай өзгерту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берешекті өтеу туралы хабарламаның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кедендік төлемдер, салықтар, арнайы, демпингке қарсы, өтемақы баждары, өсімпұлдар, пайыздар бойынша берешекті өтеу туралы хабарламаның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кірістер органының салық төлеушінің (салық агентінің), төлеушінің кассасы бойынша шығыс операцияларын тоқтата тұру туралы өкімінің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мүлікке билік етуін шектеу туралы шешімнің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билік етуі шектелген мүлік тізімдемесі актісінің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салық төлеушінің (салық агентінің), төлеушінің билік етуі шектелген мүлкіне өндіріп алуды қолдану туралы қаулының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дебиторлардың банктік шоттардағы ақшасына өндiрiп алуды қолдану туралы хабарламаның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өтемақы баждары, өсімпұлдар, пайыздар есебіне мүлікке билік етуді шектеу туралы шешімнің және мүлік тізімдемесі актісінің күшін жою туралы шешімнің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салықтарды және (немесе) төлемақыларды төлеу бойынша салықтық міндеттемені орындау мерзімін өзгерту туралы шешімнің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жеке тұлғалардың салықтық берешегі туралы хабарламаның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жеке тұлғаның берешегін өндіріп алу туралы салық бұйрығының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камералдық кедендік тексеру актісінің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камералдық кедендік тексеру нәтижелері бойынша бұзушылықтарды жою туралы хабарламаның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мемлекеттік кірістер органдарының лауазымды адамдарының тексерілетін тұлғаның объектісіне кіруін қамтамасыз етуден бас тарту туралы хаттаманың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құжаттарды не олардың көшірмесін алу актісінің нысаны;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тексеру нәтижелері туралы хабарламаға немесе бұзушылықтарды жою туралы хабарламаға шағымды қараудың қорытындылары туралы хабарламаның нысаны;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тексеру нәтижелері туралы хабарламаның нысаны;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нұсқаманың нысаны;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нұсқамаға қосымша нұсқаманың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салықтық тексеруді жүргізу туралы хабарламаның нысаны;</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таратудың салықтық есептілігі ұсынылған күннен бастап таратудың салықтық тексеруі аяқталған күнге дейінгі кезеңде салықтардың, бюджетке төленетін төлемдердің және әлеуметтік төлемдердің есепке жазылған сомалары туралы хабарламаның нысаны;</w:t>
      </w:r>
    </w:p>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камералдық бақылау нәтижелері бойынша анықталған бұзушылықтар туралы хабарламаның нысаны;</w:t>
      </w:r>
    </w:p>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камералдық бақылау нәтижелері бойынша мемлекеттік кірістер органдары анықтаған бұзушылықтарды жою туралы хабарламаның нысаны;</w:t>
      </w:r>
    </w:p>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жекелеген қызмет түрлерін жүзеге асыратын салық төлеуші ретінде тіркеу есебінен шығару туралы шешімнің нысаны;</w:t>
      </w:r>
    </w:p>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бюджеттен қайтаруға ұсынылған қосылған құн салығы сомасының дұрыстығын растау бойынша салықтық тексеру актісіне қорытындының нысаны;</w:t>
      </w:r>
    </w:p>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Еуразиялық экономикалық одаққа мүше мемлекеттердің салық органдарынан келіп түскен тауарларды әкелу және жанама салықтарды төлеу туралы өтініштен мәліметтерді мемлекеттік кірістер органының алуы туралы хабарламаның нысаны;</w:t>
      </w:r>
    </w:p>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салық есептілігін кері қайтарып алуға мемлекеттік кірістер органдары шешімінің нысаны;</w:t>
      </w:r>
    </w:p>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салық есептілігін табыс ету мерзімін ұзарту туралы хабарламаның нысаны;</w:t>
      </w:r>
    </w:p>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Қазақстан Республикасының салық заңнамасында белгіленген мерзімде салықтық есептіліктің ұсынылмауы туралы хабарламаның нысаны;</w:t>
      </w:r>
    </w:p>
    <w:p>
      <w:pPr>
        <w:spacing w:after="0"/>
        <w:ind w:left="0"/>
        <w:jc w:val="both"/>
      </w:pPr>
      <w:r>
        <w:rPr>
          <w:rFonts w:ascii="Times New Roman"/>
          <w:b w:val="false"/>
          <w:i w:val="false"/>
          <w:color w:val="000000"/>
          <w:sz w:val="28"/>
        </w:rPr>
        <w:t>
      29-1) осы бұйрыққа 29-1-қосымшаға сәйкес Қазақстан Республикасының салық заңнамасында белгіленген мерзімде жеке тұлғалардың декларацияларды тапсырмауы туралы хабарламаның нысаны;</w:t>
      </w:r>
    </w:p>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салық төлеушінің тұрған жерін (жоқтығын) растау туралы хабарламаның нысаны;</w:t>
      </w:r>
    </w:p>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салық талабының нысаны;</w:t>
      </w:r>
    </w:p>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бақылауды тағайындау туралы шешімнің нысаны;</w:t>
      </w:r>
    </w:p>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бақылауды тағайындау туралы шешімге қосымша шешімнің нысаны;</w:t>
      </w:r>
    </w:p>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Қазақстан Республикасының салық заңнамасын бұзушылықтарды жою туралы талап нысаны;</w:t>
      </w:r>
    </w:p>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тексеру нәтижелері туралы хабарламаға салық төлеушінің (салық агентінің) шағымын қарау қорытындылары туралы хабарламаның нысаны;</w:t>
      </w:r>
    </w:p>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дара кәсіпкерлерге арналған арнайы салық режимін қолдануға патенттің нысаны;</w:t>
      </w:r>
    </w:p>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салық режимін қолдану туралы хабарламаның нысаны;</w:t>
      </w:r>
    </w:p>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мемлекеттік кірістер органы есептеген салықтар сомасы туралы хабарламаның нысаны;</w:t>
      </w:r>
    </w:p>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қоршаған ортаны қорғау саласындағы уәкілетті мемлекеттік орган мәліметтері негізінде қоршаған ортаға эмиссиялар үшін төлемақының есептелген сомасы туралы хабарламаның нысаны;</w:t>
      </w:r>
    </w:p>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камералдық бақылау нәтижелері бойынша қорытындының нысаны бекітілсін.";</w:t>
      </w:r>
    </w:p>
    <w:bookmarkStart w:name="z5"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29-1-қосымшамен толықтырылсын.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21 қаңтардағы</w:t>
            </w:r>
            <w:r>
              <w:br/>
            </w:r>
            <w:r>
              <w:rPr>
                <w:rFonts w:ascii="Times New Roman"/>
                <w:b w:val="false"/>
                <w:i w:val="false"/>
                <w:color w:val="000000"/>
                <w:sz w:val="20"/>
              </w:rPr>
              <w:t>№ 37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29-1-қосымша</w:t>
            </w:r>
            <w:r>
              <w:br/>
            </w:r>
            <w:r>
              <w:rPr>
                <w:rFonts w:ascii="Times New Roman"/>
                <w:b w:val="false"/>
                <w:i w:val="false"/>
                <w:color w:val="000000"/>
                <w:sz w:val="20"/>
              </w:rPr>
              <w:t>нысан</w:t>
            </w:r>
          </w:p>
        </w:tc>
      </w:tr>
    </w:tbl>
    <w:bookmarkStart w:name="z13" w:id="9"/>
    <w:p>
      <w:pPr>
        <w:spacing w:after="0"/>
        <w:ind w:left="0"/>
        <w:jc w:val="left"/>
      </w:pPr>
      <w:r>
        <w:rPr>
          <w:rFonts w:ascii="Times New Roman"/>
          <w:b/>
          <w:i w:val="false"/>
          <w:color w:val="000000"/>
        </w:rPr>
        <w:t xml:space="preserve"> Қазақстан Республикасының салық заңнамасында белгіленген мерзімде жеке тұлғалардың декларацияларды тапсырмауы туралы хабарлама</w:t>
      </w:r>
    </w:p>
    <w:bookmarkEnd w:id="9"/>
    <w:tbl>
      <w:tblPr>
        <w:tblW w:w="0" w:type="auto"/>
        <w:tblCellSpacing w:w="0" w:type="auto"/>
        <w:tblBorders>
          <w:top w:val="none"/>
          <w:left w:val="none"/>
          <w:bottom w:val="none"/>
          <w:right w:val="none"/>
          <w:insideH w:val="none"/>
          <w:insideV w:val="none"/>
        </w:tblBorders>
      </w:tblPr>
      <w:tblGrid>
        <w:gridCol w:w="9490"/>
        <w:gridCol w:w="2810"/>
      </w:tblGrid>
      <w:tr>
        <w:trPr>
          <w:trHeight w:val="30" w:hRule="atLeast"/>
        </w:trPr>
        <w:tc>
          <w:tcPr>
            <w:tcW w:w="9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"___"_____________</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114-бабы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Сізді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жеке сәйкестендіру нөмірі (ЖСН)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декларациясыны атауы және салық кезеңі)</w:t>
      </w:r>
    </w:p>
    <w:p>
      <w:pPr>
        <w:spacing w:after="0"/>
        <w:ind w:left="0"/>
        <w:jc w:val="both"/>
      </w:pPr>
      <w:r>
        <w:rPr>
          <w:rFonts w:ascii="Times New Roman"/>
          <w:b w:val="false"/>
          <w:i w:val="false"/>
          <w:color w:val="000000"/>
          <w:sz w:val="28"/>
        </w:rPr>
        <w:t>
      Қазақстан Республикасының салық заңнамасында белгіленген мерзімде жеке тұлғалардың декларацияларды тапсырмауы туралы хабардар етеді.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жеке тұлға жоғарыда көрсетілген хабарламамен келіспеген жағдайда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 бар.</w:t>
      </w:r>
    </w:p>
    <w:p>
      <w:pPr>
        <w:spacing w:after="0"/>
        <w:ind w:left="0"/>
        <w:jc w:val="both"/>
      </w:pPr>
      <w:r>
        <w:rPr>
          <w:rFonts w:ascii="Times New Roman"/>
          <w:b w:val="false"/>
          <w:i w:val="false"/>
          <w:color w:val="000000"/>
          <w:sz w:val="28"/>
        </w:rPr>
        <w:t xml:space="preserve">
      Мемлекеттік органның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мөрі) </w:t>
      </w:r>
    </w:p>
    <w:p>
      <w:pPr>
        <w:spacing w:after="0"/>
        <w:ind w:left="0"/>
        <w:jc w:val="both"/>
      </w:pPr>
      <w:r>
        <w:rPr>
          <w:rFonts w:ascii="Times New Roman"/>
          <w:b w:val="false"/>
          <w:i w:val="false"/>
          <w:color w:val="000000"/>
          <w:sz w:val="28"/>
        </w:rPr>
        <w:t xml:space="preserve">
      Хабарламаны </w:t>
      </w:r>
    </w:p>
    <w:p>
      <w:pPr>
        <w:spacing w:after="0"/>
        <w:ind w:left="0"/>
        <w:jc w:val="both"/>
      </w:pPr>
      <w:r>
        <w:rPr>
          <w:rFonts w:ascii="Times New Roman"/>
          <w:b w:val="false"/>
          <w:i w:val="false"/>
          <w:color w:val="000000"/>
          <w:sz w:val="28"/>
        </w:rPr>
        <w:t xml:space="preserve">
      ___________________________________________________________________ алдым. </w:t>
      </w:r>
    </w:p>
    <w:p>
      <w:pPr>
        <w:spacing w:after="0"/>
        <w:ind w:left="0"/>
        <w:jc w:val="both"/>
      </w:pPr>
      <w:r>
        <w:rPr>
          <w:rFonts w:ascii="Times New Roman"/>
          <w:b w:val="false"/>
          <w:i w:val="false"/>
          <w:color w:val="000000"/>
          <w:sz w:val="28"/>
        </w:rPr>
        <w:t xml:space="preserve">
      (тегі, аты, әкесінің аты (ол болған жағдайда), қолы, күні) </w:t>
      </w:r>
    </w:p>
    <w:p>
      <w:pPr>
        <w:spacing w:after="0"/>
        <w:ind w:left="0"/>
        <w:jc w:val="both"/>
      </w:pPr>
      <w:r>
        <w:rPr>
          <w:rFonts w:ascii="Times New Roman"/>
          <w:b w:val="false"/>
          <w:i w:val="false"/>
          <w:color w:val="000000"/>
          <w:sz w:val="28"/>
        </w:rPr>
        <w:t xml:space="preserve">
      Хабарлама жеке тұлғаға </w:t>
      </w:r>
    </w:p>
    <w:p>
      <w:pPr>
        <w:spacing w:after="0"/>
        <w:ind w:left="0"/>
        <w:jc w:val="both"/>
      </w:pPr>
      <w:r>
        <w:rPr>
          <w:rFonts w:ascii="Times New Roman"/>
          <w:b w:val="false"/>
          <w:i w:val="false"/>
          <w:color w:val="000000"/>
          <w:sz w:val="28"/>
        </w:rPr>
        <w:t xml:space="preserve">
      ______________________________________________________________ тапсырылды. </w:t>
      </w:r>
    </w:p>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w:t>
      </w:r>
    </w:p>
    <w:p>
      <w:pPr>
        <w:spacing w:after="0"/>
        <w:ind w:left="0"/>
        <w:jc w:val="both"/>
      </w:pPr>
      <w:r>
        <w:rPr>
          <w:rFonts w:ascii="Times New Roman"/>
          <w:b w:val="false"/>
          <w:i w:val="false"/>
          <w:color w:val="000000"/>
          <w:sz w:val="28"/>
        </w:rPr>
        <w:t xml:space="preserve">
      (ол болған жағдайда), қолы, күні) </w:t>
      </w:r>
    </w:p>
    <w:p>
      <w:pPr>
        <w:spacing w:after="0"/>
        <w:ind w:left="0"/>
        <w:jc w:val="both"/>
      </w:pPr>
      <w:r>
        <w:rPr>
          <w:rFonts w:ascii="Times New Roman"/>
          <w:b w:val="false"/>
          <w:i w:val="false"/>
          <w:color w:val="000000"/>
          <w:sz w:val="28"/>
        </w:rPr>
        <w:t xml:space="preserve">
      Хабарлама жеке тұлғаға </w:t>
      </w:r>
    </w:p>
    <w:p>
      <w:pPr>
        <w:spacing w:after="0"/>
        <w:ind w:left="0"/>
        <w:jc w:val="both"/>
      </w:pPr>
      <w:r>
        <w:rPr>
          <w:rFonts w:ascii="Times New Roman"/>
          <w:b w:val="false"/>
          <w:i w:val="false"/>
          <w:color w:val="000000"/>
          <w:sz w:val="28"/>
        </w:rPr>
        <w:t xml:space="preserve">
      ________________________________________________________________ жолданды. </w:t>
      </w:r>
    </w:p>
    <w:p>
      <w:pPr>
        <w:spacing w:after="0"/>
        <w:ind w:left="0"/>
        <w:jc w:val="both"/>
      </w:pPr>
      <w:r>
        <w:rPr>
          <w:rFonts w:ascii="Times New Roman"/>
          <w:b w:val="false"/>
          <w:i w:val="false"/>
          <w:color w:val="000000"/>
          <w:sz w:val="28"/>
        </w:rPr>
        <w:t>
                  (жолдау және (немесе) алу фактісін растайтын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