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cc7f" w14:textId="c9ac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24 қаңтардағы № 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15 қаңтардағы № 4 бұйрығы. Қазақстан Республикасының Әділет министрлігінде 2021 жылғы 20 қаңтарда № 22090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24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19963 болып тіркелген, Қазақстан Республикасы Нормативтік құқықтық актілерінің эталондық бақылау банкінде 2020 жылғы 6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7"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қызметті жоспарлау басқармасы Заң басқармасымен бірлесіп заңнамада белгіленген тәртіппен:</w:t>
      </w:r>
    </w:p>
    <w:bookmarkEnd w:id="4"/>
    <w:bookmarkStart w:name="z8"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қызметті жоспарлау басқармасы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2"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Басшысының 2021 жылғы </w:t>
            </w:r>
            <w:r>
              <w:br/>
            </w:r>
            <w:r>
              <w:rPr>
                <w:rFonts w:ascii="Times New Roman"/>
                <w:b w:val="false"/>
                <w:i w:val="false"/>
                <w:color w:val="000000"/>
                <w:sz w:val="20"/>
              </w:rPr>
              <w:t>15 қаңтардағы № 4</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12111"/>
        <w:gridCol w:w="41"/>
        <w:gridCol w:w="741"/>
        <w:gridCol w:w="18"/>
        <w:gridCol w:w="18"/>
        <w:gridCol w:w="94"/>
        <w:gridCol w:w="94"/>
        <w:gridCol w:w="967"/>
        <w:gridCol w:w="967"/>
        <w:gridCol w:w="5094"/>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83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Ұлттық экономика министрлігінің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2020 жылғы "24" қаңтардағы</w:t>
            </w:r>
            <w:r>
              <w:br/>
            </w:r>
            <w:r>
              <w:rPr>
                <w:rFonts w:ascii="Times New Roman"/>
                <w:b w:val="false"/>
                <w:i w:val="false"/>
                <w:color w:val="000000"/>
                <w:sz w:val="20"/>
              </w:rPr>
              <w:t xml:space="preserve">
№ 9 бұйрығына </w:t>
            </w:r>
            <w:r>
              <w:br/>
            </w:r>
            <w:r>
              <w:rPr>
                <w:rFonts w:ascii="Times New Roman"/>
                <w:b w:val="false"/>
                <w:i w:val="false"/>
                <w:color w:val="000000"/>
                <w:sz w:val="20"/>
              </w:rPr>
              <w:t>9-қосымша</w:t>
            </w:r>
            <w:r>
              <w:br/>
            </w:r>
            <w:r>
              <w:rPr>
                <w:rFonts w:ascii="Times New Roman"/>
                <w:b w:val="false"/>
                <w:i w:val="false"/>
                <w:color w:val="000000"/>
                <w:sz w:val="20"/>
              </w:rPr>
              <w:t xml:space="preserve">
Приложение 9 к приказу </w:t>
            </w:r>
            <w:r>
              <w:br/>
            </w:r>
            <w:r>
              <w:rPr>
                <w:rFonts w:ascii="Times New Roman"/>
                <w:b w:val="false"/>
                <w:i w:val="false"/>
                <w:color w:val="000000"/>
                <w:sz w:val="20"/>
              </w:rPr>
              <w:t xml:space="preserve">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"24" января 2020 года </w:t>
            </w:r>
            <w:r>
              <w:br/>
            </w:r>
            <w:r>
              <w:rPr>
                <w:rFonts w:ascii="Times New Roman"/>
                <w:b w:val="false"/>
                <w:i w:val="false"/>
                <w:color w:val="000000"/>
                <w:sz w:val="20"/>
              </w:rPr>
              <w:t>№ 9</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газ құю және газ толтыру станцияларының қызметі туралы есеп</w:t>
            </w:r>
            <w:r>
              <w:br/>
            </w:r>
            <w:r>
              <w:rPr>
                <w:rFonts w:ascii="Times New Roman"/>
                <w:b w:val="false"/>
                <w:i w:val="false"/>
                <w:color w:val="000000"/>
                <w:sz w:val="20"/>
              </w:rPr>
              <w:t>
Отчет о деятельности автозаправочных, газозаправочных и газонаполнительных станций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және (немесе) қосалқы түрімен (Экономикалық қызмет түрлерінің жалпы жіктеуішінің 47.30.1, 47.30.3-кодтарына сәйкес) автожанармай құю, автогаз құю, автогаз толтыру компрессорлық станцияларын пайдалануды жүзеге асыратын заңды тұлғалар және (немесе) олардың құрылымдық және оқшауланған бөлімшелері мен дара кәсіпкерлер (меншік иелері, жалға алушылар)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(собственники, арендаторы), осуществляющие эксплуатацию автозаправочных, автогазозаправочных, автогазонаполнительных компрессорных станций с основным (и) или вторичным видом экономической деятельности (согласно кодам Общего классификатора видов экономической деятельности 47.30.1, 47.30.3)</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31 наурызға (қоса алғанда) дейін</w:t>
            </w:r>
            <w:r>
              <w:br/>
            </w: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829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829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(көрсетілетін қызметті) нақты өткізу орнын көрсетіңіз(тіркелген жеріне қарамастан) - облыс, қала, аудан, елді мекен</w:t>
            </w:r>
            <w:r>
              <w:br/>
            </w:r>
            <w:r>
              <w:rPr>
                <w:rFonts w:ascii="Times New Roman"/>
                <w:b w:val="false"/>
                <w:i w:val="false"/>
                <w:color w:val="000000"/>
                <w:sz w:val="20"/>
              </w:rPr>
              <w:t>
Укажите фактическое место реализации товаров (предоставляемой услуги) (независимо от места его регистрации) - область, город,район, населенный пункт</w:t>
            </w:r>
          </w:p>
        </w:tc>
        <w:tc>
          <w:tcPr>
            <w:tcW w:w="50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Əкімшілік-аумақтық объектілер жіктеуішіне (ƏАОЖ) сəйкес аумақ коды (респондент статистикалық нысанды қағаз жеткізгіште ұсынған кезде аумақтық статистика органының тиісті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50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6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686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Станциялардың материалдық-техникалық базасы жөнінде ақпаратты көрсетіңіз</w:t>
            </w:r>
            <w:r>
              <w:br/>
            </w:r>
            <w:r>
              <w:rPr>
                <w:rFonts w:ascii="Times New Roman"/>
                <w:b w:val="false"/>
                <w:i w:val="false"/>
                <w:color w:val="000000"/>
                <w:sz w:val="20"/>
              </w:rPr>
              <w:t>
Укажите информацию по материально-технической базе станций</w:t>
            </w:r>
          </w:p>
        </w:tc>
        <w:tc>
          <w:tcPr>
            <w:tcW w:w="5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3462"/>
        <w:gridCol w:w="1631"/>
        <w:gridCol w:w="1762"/>
        <w:gridCol w:w="1762"/>
        <w:gridCol w:w="2085"/>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 (АҚС)</w:t>
            </w:r>
            <w:r>
              <w:br/>
            </w:r>
            <w:r>
              <w:rPr>
                <w:rFonts w:ascii="Times New Roman"/>
                <w:b w:val="false"/>
                <w:i w:val="false"/>
                <w:color w:val="000000"/>
                <w:sz w:val="20"/>
              </w:rPr>
              <w:t>
Автозаправочная станция (АЗС)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станциясы (АГҚС)</w:t>
            </w:r>
            <w:r>
              <w:br/>
            </w:r>
            <w:r>
              <w:rPr>
                <w:rFonts w:ascii="Times New Roman"/>
                <w:b w:val="false"/>
                <w:i w:val="false"/>
                <w:color w:val="000000"/>
                <w:sz w:val="20"/>
              </w:rPr>
              <w:t>
Автогазозаправочная станция (ГАЗС)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толтыру компрессорлық станциясы (АГТКС)</w:t>
            </w:r>
            <w:r>
              <w:br/>
            </w:r>
            <w:r>
              <w:rPr>
                <w:rFonts w:ascii="Times New Roman"/>
                <w:b w:val="false"/>
                <w:i w:val="false"/>
                <w:color w:val="000000"/>
                <w:sz w:val="20"/>
              </w:rPr>
              <w:t>
Автогазонаполнитель-ная компрессорная станция (АГНКС)</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Станциялардың саны – барлығы</w:t>
            </w:r>
            <w:r>
              <w:br/>
            </w:r>
            <w:r>
              <w:rPr>
                <w:rFonts w:ascii="Times New Roman"/>
                <w:b w:val="false"/>
                <w:i w:val="false"/>
                <w:color w:val="000000"/>
                <w:sz w:val="20"/>
              </w:rPr>
              <w:t>
Количество станций – всего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br/>
            </w:r>
            <w:r>
              <w:rPr>
                <w:rFonts w:ascii="Times New Roman"/>
                <w:b w:val="false"/>
                <w:i w:val="false"/>
                <w:color w:val="000000"/>
                <w:sz w:val="20"/>
              </w:rPr>
              <w:t>
стационарные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w:t>
            </w:r>
            <w:r>
              <w:br/>
            </w:r>
            <w:r>
              <w:rPr>
                <w:rFonts w:ascii="Times New Roman"/>
                <w:b w:val="false"/>
                <w:i w:val="false"/>
                <w:color w:val="000000"/>
                <w:sz w:val="20"/>
              </w:rPr>
              <w:t>
контейнерные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w:t>
            </w:r>
            <w:r>
              <w:br/>
            </w:r>
            <w:r>
              <w:rPr>
                <w:rFonts w:ascii="Times New Roman"/>
                <w:b w:val="false"/>
                <w:i w:val="false"/>
                <w:color w:val="000000"/>
                <w:sz w:val="20"/>
              </w:rPr>
              <w:t>
передвижные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аумағында орналасқан, мұнай өнімдерін сақтауға арналған резервуарлардың (баллондардың) саны</w:t>
            </w:r>
            <w:r>
              <w:br/>
            </w:r>
            <w:r>
              <w:rPr>
                <w:rFonts w:ascii="Times New Roman"/>
                <w:b w:val="false"/>
                <w:i w:val="false"/>
                <w:color w:val="000000"/>
                <w:sz w:val="20"/>
              </w:rPr>
              <w:t>
Количество резервуаров (баллонов) для хранения нефтепродуктов, расположенных на территории станций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аумағында орналасқан, мұнай өнімдерін сақтауға арналған резервуарлардың көлемі</w:t>
            </w:r>
            <w:r>
              <w:br/>
            </w:r>
            <w:r>
              <w:rPr>
                <w:rFonts w:ascii="Times New Roman"/>
                <w:b w:val="false"/>
                <w:i w:val="false"/>
                <w:color w:val="000000"/>
                <w:sz w:val="20"/>
              </w:rPr>
              <w:t>
Объем резервуаров для хранения нефтепродуктов, расположенных на территории станций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АГТКС үшін литр /текше метр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құю-тарату бағандарының нақты бары</w:t>
            </w:r>
            <w:r>
              <w:br/>
            </w:r>
            <w:r>
              <w:rPr>
                <w:rFonts w:ascii="Times New Roman"/>
                <w:b w:val="false"/>
                <w:i w:val="false"/>
                <w:color w:val="000000"/>
                <w:sz w:val="20"/>
              </w:rPr>
              <w:t>
Наличие топливораздаточных колонок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Мұнай өнімдерін бөлшек саудада өткізу көлемі</w:t>
      </w:r>
    </w:p>
    <w:p>
      <w:pPr>
        <w:spacing w:after="0"/>
        <w:ind w:left="0"/>
        <w:jc w:val="both"/>
      </w:pPr>
      <w:r>
        <w:rPr>
          <w:rFonts w:ascii="Times New Roman"/>
          <w:b w:val="false"/>
          <w:i w:val="false"/>
          <w:color w:val="000000"/>
          <w:sz w:val="28"/>
        </w:rPr>
        <w:t>
      Объем розничной реализации нефтепродуктов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4404"/>
        <w:gridCol w:w="663"/>
        <w:gridCol w:w="663"/>
        <w:gridCol w:w="944"/>
        <w:gridCol w:w="947"/>
        <w:gridCol w:w="664"/>
        <w:gridCol w:w="664"/>
        <w:gridCol w:w="1587"/>
      </w:tblGrid>
      <w:tr>
        <w:trPr>
          <w:trHeight w:val="30" w:hRule="atLeast"/>
        </w:trPr>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бөлшек саудада өткізу</w:t>
            </w:r>
            <w:r>
              <w:br/>
            </w:r>
            <w:r>
              <w:rPr>
                <w:rFonts w:ascii="Times New Roman"/>
                <w:b w:val="false"/>
                <w:i w:val="false"/>
                <w:color w:val="000000"/>
                <w:sz w:val="20"/>
              </w:rPr>
              <w:t>
Розничная реализация нефтепродуктов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Заңғы тұлғаларға өткізілгені (соның ішінде талон бойынша)</w:t>
            </w:r>
            <w:r>
              <w:br/>
            </w:r>
            <w:r>
              <w:rPr>
                <w:rFonts w:ascii="Times New Roman"/>
                <w:b w:val="false"/>
                <w:i w:val="false"/>
                <w:color w:val="000000"/>
                <w:sz w:val="20"/>
              </w:rPr>
              <w:t>
Реализовано юридическим лицам (включая по талонам)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қажеттілігіне пайдаланылғаны</w:t>
            </w:r>
            <w:r>
              <w:br/>
            </w:r>
            <w:r>
              <w:rPr>
                <w:rFonts w:ascii="Times New Roman"/>
                <w:b w:val="false"/>
                <w:i w:val="false"/>
                <w:color w:val="000000"/>
                <w:sz w:val="20"/>
              </w:rPr>
              <w:t>
Использовано на собственные нужды</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қалдығы, мың теңге</w:t>
            </w:r>
            <w:r>
              <w:br/>
            </w:r>
            <w:r>
              <w:rPr>
                <w:rFonts w:ascii="Times New Roman"/>
                <w:b w:val="false"/>
                <w:i w:val="false"/>
                <w:color w:val="000000"/>
                <w:sz w:val="20"/>
              </w:rPr>
              <w:t>
Остатки на конец отчетного периода,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 (айдау температурасы - 30-220 Цельсий градусы)</w:t>
            </w:r>
            <w:r>
              <w:br/>
            </w:r>
            <w:r>
              <w:rPr>
                <w:rFonts w:ascii="Times New Roman"/>
                <w:b w:val="false"/>
                <w:i w:val="false"/>
                <w:color w:val="000000"/>
                <w:sz w:val="20"/>
              </w:rPr>
              <w:t>
бензин моторный (температура перегонки - 30-220 градусов Цельсия)</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маркалар бойынша</w:t>
            </w:r>
            <w:r>
              <w:br/>
            </w:r>
            <w:r>
              <w:rPr>
                <w:rFonts w:ascii="Times New Roman"/>
                <w:b w:val="false"/>
                <w:i w:val="false"/>
                <w:color w:val="000000"/>
                <w:sz w:val="20"/>
              </w:rPr>
              <w:t>
из них по маркам</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 отыны)</w:t>
            </w:r>
            <w:r>
              <w:br/>
            </w:r>
            <w:r>
              <w:rPr>
                <w:rFonts w:ascii="Times New Roman"/>
                <w:b w:val="false"/>
                <w:i w:val="false"/>
                <w:color w:val="000000"/>
                <w:sz w:val="20"/>
              </w:rPr>
              <w:t>
газойли (топливо дизельное)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r>
              <w:br/>
            </w:r>
            <w:r>
              <w:rPr>
                <w:rFonts w:ascii="Times New Roman"/>
                <w:b w:val="false"/>
                <w:i w:val="false"/>
                <w:color w:val="000000"/>
                <w:sz w:val="20"/>
              </w:rPr>
              <w:t>
летнее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r>
              <w:br/>
            </w:r>
            <w:r>
              <w:rPr>
                <w:rFonts w:ascii="Times New Roman"/>
                <w:b w:val="false"/>
                <w:i w:val="false"/>
                <w:color w:val="000000"/>
                <w:sz w:val="20"/>
              </w:rPr>
              <w:t>
зимнее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мен бутан</w:t>
            </w:r>
            <w:r>
              <w:br/>
            </w:r>
            <w:r>
              <w:rPr>
                <w:rFonts w:ascii="Times New Roman"/>
                <w:b w:val="false"/>
                <w:i w:val="false"/>
                <w:color w:val="000000"/>
                <w:sz w:val="20"/>
              </w:rPr>
              <w:t>
пропан и бутан сжиженные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табиғи газ, текше метр</w:t>
            </w:r>
            <w:r>
              <w:br/>
            </w:r>
            <w:r>
              <w:rPr>
                <w:rFonts w:ascii="Times New Roman"/>
                <w:b w:val="false"/>
                <w:i w:val="false"/>
                <w:color w:val="000000"/>
                <w:sz w:val="20"/>
              </w:rPr>
              <w:t>
компримированный природный газ, метр кубический</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xml:space="preserve">
      Наименование ___________________ Адрес (респондента) _______________________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 __________________________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 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15 қаңтардағы</w:t>
            </w:r>
            <w:r>
              <w:br/>
            </w:r>
            <w:r>
              <w:rPr>
                <w:rFonts w:ascii="Times New Roman"/>
                <w:b w:val="false"/>
                <w:i w:val="false"/>
                <w:color w:val="000000"/>
                <w:sz w:val="20"/>
              </w:rPr>
              <w:t>№ 4</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xml:space="preserve">№ 9 бұйрығына </w:t>
            </w:r>
            <w:r>
              <w:br/>
            </w:r>
            <w:r>
              <w:rPr>
                <w:rFonts w:ascii="Times New Roman"/>
                <w:b w:val="false"/>
                <w:i w:val="false"/>
                <w:color w:val="000000"/>
                <w:sz w:val="20"/>
              </w:rPr>
              <w:t>10-қосымша</w:t>
            </w:r>
          </w:p>
        </w:tc>
      </w:tr>
    </w:tbl>
    <w:bookmarkStart w:name="z16" w:id="10"/>
    <w:p>
      <w:pPr>
        <w:spacing w:after="0"/>
        <w:ind w:left="0"/>
        <w:jc w:val="left"/>
      </w:pPr>
      <w:r>
        <w:rPr>
          <w:rFonts w:ascii="Times New Roman"/>
          <w:b/>
          <w:i w:val="false"/>
          <w:color w:val="000000"/>
        </w:rPr>
        <w:t xml:space="preserve"> "Автожанармай құю, газ құю және газ толтыру станцияларының қызметі туралы есеп" (индексі G-003, кезеңділігі жылдық) жалпымемлекеттік статистикалық байқаудың статистикалық нысанын толтыру жөніндегі нұсқаулық</w:t>
      </w:r>
    </w:p>
    <w:bookmarkEnd w:id="10"/>
    <w:bookmarkStart w:name="z17" w:id="11"/>
    <w:p>
      <w:pPr>
        <w:spacing w:after="0"/>
        <w:ind w:left="0"/>
        <w:jc w:val="both"/>
      </w:pPr>
      <w:r>
        <w:rPr>
          <w:rFonts w:ascii="Times New Roman"/>
          <w:b w:val="false"/>
          <w:i w:val="false"/>
          <w:color w:val="000000"/>
          <w:sz w:val="28"/>
        </w:rPr>
        <w:t xml:space="preserve">
      1. Осы "Автожанармай құю, газ құю және газ толтыру станцияларының қызметі туралы есеп" (индексі G-003,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"Автожанармай құю, газ құю және газ толтыру станцияларының қызметі туралы есеп" (индексіG-003,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1"/>
    <w:bookmarkStart w:name="z18" w:id="12"/>
    <w:p>
      <w:pPr>
        <w:spacing w:after="0"/>
        <w:ind w:left="0"/>
        <w:jc w:val="both"/>
      </w:pPr>
      <w:r>
        <w:rPr>
          <w:rFonts w:ascii="Times New Roman"/>
          <w:b w:val="false"/>
          <w:i w:val="false"/>
          <w:color w:val="000000"/>
          <w:sz w:val="28"/>
        </w:rPr>
        <w:t>
      2. Осы Нұсқаулықта "</w:t>
      </w:r>
      <w:r>
        <w:rPr>
          <w:rFonts w:ascii="Times New Roman"/>
          <w:b w:val="false"/>
          <w:i w:val="false"/>
          <w:color w:val="000000"/>
          <w:sz w:val="28"/>
        </w:rPr>
        <w:t>Мұнай өнімдерінің жекелеген түрлерін өндіруді және олардың айналымын мемлекеттік реттеу туралы</w:t>
      </w:r>
      <w:r>
        <w:rPr>
          <w:rFonts w:ascii="Times New Roman"/>
          <w:b w:val="false"/>
          <w:i w:val="false"/>
          <w:color w:val="000000"/>
          <w:sz w:val="28"/>
        </w:rPr>
        <w:t>" 2011 жылғы 20 шілдедегі және "</w:t>
      </w:r>
      <w:r>
        <w:rPr>
          <w:rFonts w:ascii="Times New Roman"/>
          <w:b w:val="false"/>
          <w:i w:val="false"/>
          <w:color w:val="000000"/>
          <w:sz w:val="28"/>
        </w:rPr>
        <w:t>Газ және газбен жабдықтау туралы</w:t>
      </w:r>
      <w:r>
        <w:rPr>
          <w:rFonts w:ascii="Times New Roman"/>
          <w:b w:val="false"/>
          <w:i w:val="false"/>
          <w:color w:val="000000"/>
          <w:sz w:val="28"/>
        </w:rPr>
        <w:t>" 2012 жылғы 9 қаңтардағы Қазақстан Республикасының Заңдарында айқындалған мәндердегі ұғымдар, сондай-ақ мынадай анықтамалар пайдаланылады:</w:t>
      </w:r>
    </w:p>
    <w:bookmarkEnd w:id="12"/>
    <w:p>
      <w:pPr>
        <w:spacing w:after="0"/>
        <w:ind w:left="0"/>
        <w:jc w:val="both"/>
      </w:pPr>
      <w:r>
        <w:rPr>
          <w:rFonts w:ascii="Times New Roman"/>
          <w:b w:val="false"/>
          <w:i w:val="false"/>
          <w:color w:val="000000"/>
          <w:sz w:val="28"/>
        </w:rPr>
        <w:t>
      1) талон – бұл ұйымдардың мұнай өнімдерін станцияның белгілі бір желілері арқылы жіберілуін ұйымдастыратын сатушымен жасалған сатып алу-сату шарттары бойынша мұнай өнімдерін сатып алуына арналған құжат;</w:t>
      </w:r>
    </w:p>
    <w:p>
      <w:pPr>
        <w:spacing w:after="0"/>
        <w:ind w:left="0"/>
        <w:jc w:val="both"/>
      </w:pPr>
      <w:r>
        <w:rPr>
          <w:rFonts w:ascii="Times New Roman"/>
          <w:b w:val="false"/>
          <w:i w:val="false"/>
          <w:color w:val="000000"/>
          <w:sz w:val="28"/>
        </w:rPr>
        <w:t>
      2) отын құю-тарату бағаны – бұл көлік құралдарына және тұтынушы ыдысына жанармай құю кезінде мұнай өнімдері көлемін өлшеуге және оларды беруге арналған қондырғы;</w:t>
      </w:r>
    </w:p>
    <w:p>
      <w:pPr>
        <w:spacing w:after="0"/>
        <w:ind w:left="0"/>
        <w:jc w:val="both"/>
      </w:pPr>
      <w:r>
        <w:rPr>
          <w:rFonts w:ascii="Times New Roman"/>
          <w:b w:val="false"/>
          <w:i w:val="false"/>
          <w:color w:val="000000"/>
          <w:sz w:val="28"/>
        </w:rPr>
        <w:t>
      3) қалдықтар – бұл станциялардағы, қоймалардағы, белгілі бір күнде жолда болатын мұнай өнімдерінің ақшалай мәндегі мөлшері.</w:t>
      </w:r>
    </w:p>
    <w:bookmarkStart w:name="z19" w:id="13"/>
    <w:p>
      <w:pPr>
        <w:spacing w:after="0"/>
        <w:ind w:left="0"/>
        <w:jc w:val="both"/>
      </w:pPr>
      <w:r>
        <w:rPr>
          <w:rFonts w:ascii="Times New Roman"/>
          <w:b w:val="false"/>
          <w:i w:val="false"/>
          <w:color w:val="000000"/>
          <w:sz w:val="28"/>
        </w:rPr>
        <w:t>
      3. 1-бөлімде кәсіпкерлік субъектілерінің тіркелу орнына (облыс, қала, аудан, елді мекен) қарамастан, тауарларды нақты өткізу орны көрсетіледі. Статистикалық нысандарды өзінің тұрған жері бойынша заңды тұлғалардың құрылымдық және оқшауланған бөлімшелері, егер оларға заңды тұлғалардың статистикалық нысандарды тапсыру бойынша өкілеттіктері берілген жағдайда тапсырады. Егер құрылымдық және оқшауланған бөлімшелерде мұндай өкілеттіктер болмаса, статистикалық нысандарды олардың орналасқан жерін көрсете отырып, өзінің құрылымдық және оқшауланған бөлімшелері бөлінісінде заңды тұлғалар ұсынады.</w:t>
      </w:r>
    </w:p>
    <w:bookmarkEnd w:id="13"/>
    <w:bookmarkStart w:name="z20" w:id="14"/>
    <w:p>
      <w:pPr>
        <w:spacing w:after="0"/>
        <w:ind w:left="0"/>
        <w:jc w:val="both"/>
      </w:pPr>
      <w:r>
        <w:rPr>
          <w:rFonts w:ascii="Times New Roman"/>
          <w:b w:val="false"/>
          <w:i w:val="false"/>
          <w:color w:val="000000"/>
          <w:sz w:val="28"/>
        </w:rPr>
        <w:t>
      4. 2-бөлімде станциялардың материалдық-техникалық базасы бойынша ақпарат көрсетіледі. Автожанармай құю станциялары бойынша станциялар саны келесі типтер бойынша көрсетіледі: стационарлық, контейнерлік, жылжымалы.</w:t>
      </w:r>
    </w:p>
    <w:bookmarkEnd w:id="14"/>
    <w:p>
      <w:pPr>
        <w:spacing w:after="0"/>
        <w:ind w:left="0"/>
        <w:jc w:val="both"/>
      </w:pPr>
      <w:r>
        <w:rPr>
          <w:rFonts w:ascii="Times New Roman"/>
          <w:b w:val="false"/>
          <w:i w:val="false"/>
          <w:color w:val="000000"/>
          <w:sz w:val="28"/>
        </w:rPr>
        <w:t>
      3-баған 3-жол бойынша автогаз толтыру компрессорлық станциялары бойынша станция аумағында орналасқан мұнай өнімдерін сақтауға арналған резервуарлар (баллондар) көлемі текше метрмен көрсетіледі.</w:t>
      </w:r>
    </w:p>
    <w:p>
      <w:pPr>
        <w:spacing w:after="0"/>
        <w:ind w:left="0"/>
        <w:jc w:val="both"/>
      </w:pPr>
      <w:r>
        <w:rPr>
          <w:rFonts w:ascii="Times New Roman"/>
          <w:b w:val="false"/>
          <w:i w:val="false"/>
          <w:color w:val="000000"/>
          <w:sz w:val="28"/>
        </w:rPr>
        <w:t>
      4-жол бойынша отын құю-тарату бағандарының саны көрсетіледі.</w:t>
      </w:r>
    </w:p>
    <w:bookmarkStart w:name="z21" w:id="15"/>
    <w:p>
      <w:pPr>
        <w:spacing w:after="0"/>
        <w:ind w:left="0"/>
        <w:jc w:val="both"/>
      </w:pPr>
      <w:r>
        <w:rPr>
          <w:rFonts w:ascii="Times New Roman"/>
          <w:b w:val="false"/>
          <w:i w:val="false"/>
          <w:color w:val="000000"/>
          <w:sz w:val="28"/>
        </w:rPr>
        <w:t>
      5. 3-бөлімде 2-баған бойынша "Мұнай өнімдерін бөлшек саудада өткізу көлемі" сатып алушыларға мұнай өнімдерін қолма-қол және қолма-қол емес есеп айырысуға өткізгені үшін алынған ақшалай түсімнің сомасын көрсетеді.</w:t>
      </w:r>
    </w:p>
    <w:bookmarkEnd w:id="15"/>
    <w:p>
      <w:pPr>
        <w:spacing w:after="0"/>
        <w:ind w:left="0"/>
        <w:jc w:val="both"/>
      </w:pPr>
      <w:r>
        <w:rPr>
          <w:rFonts w:ascii="Times New Roman"/>
          <w:b w:val="false"/>
          <w:i w:val="false"/>
          <w:color w:val="000000"/>
          <w:sz w:val="28"/>
        </w:rPr>
        <w:t>
      3, 4-бағандар бойынша заңды тұлғаларға мұнай өнімдерін өткізу, соның ішінде талон бойынша тиісінше заттай және құндық мәндегі көлемі көрсетіледі.</w:t>
      </w:r>
    </w:p>
    <w:p>
      <w:pPr>
        <w:spacing w:after="0"/>
        <w:ind w:left="0"/>
        <w:jc w:val="both"/>
      </w:pPr>
      <w:r>
        <w:rPr>
          <w:rFonts w:ascii="Times New Roman"/>
          <w:b w:val="false"/>
          <w:i w:val="false"/>
          <w:color w:val="000000"/>
          <w:sz w:val="28"/>
        </w:rPr>
        <w:t>
      Өткізу көлемі қосылған құн салығынсыз және акциздерсіз сату құны бойынша есептеледі.</w:t>
      </w:r>
    </w:p>
    <w:p>
      <w:pPr>
        <w:spacing w:after="0"/>
        <w:ind w:left="0"/>
        <w:jc w:val="both"/>
      </w:pPr>
      <w:r>
        <w:rPr>
          <w:rFonts w:ascii="Times New Roman"/>
          <w:b w:val="false"/>
          <w:i w:val="false"/>
          <w:color w:val="000000"/>
          <w:sz w:val="28"/>
        </w:rPr>
        <w:t>
      1, 3, 5-бағандарда өткізу көлемі заттай мәнде: мотор бензині, дизель отыны, сұйытылған пропан мен бутан бойынша тоннамен, сығымдалған табиғи газ бойынша текше метрмен көрсетіледі.</w:t>
      </w:r>
    </w:p>
    <w:p>
      <w:pPr>
        <w:spacing w:after="0"/>
        <w:ind w:left="0"/>
        <w:jc w:val="both"/>
      </w:pPr>
      <w:r>
        <w:rPr>
          <w:rFonts w:ascii="Times New Roman"/>
          <w:b w:val="false"/>
          <w:i w:val="false"/>
          <w:color w:val="000000"/>
          <w:sz w:val="28"/>
        </w:rPr>
        <w:t>
      5, 6-бағандарда мұнай өнімдерін жеке қажеттіліктер үшін (жеке меншік көлік құралдары үшін) пайдалану туралы ақпарат көрсетіледі.</w:t>
      </w:r>
    </w:p>
    <w:p>
      <w:pPr>
        <w:spacing w:after="0"/>
        <w:ind w:left="0"/>
        <w:jc w:val="both"/>
      </w:pPr>
      <w:r>
        <w:rPr>
          <w:rFonts w:ascii="Times New Roman"/>
          <w:b w:val="false"/>
          <w:i w:val="false"/>
          <w:color w:val="000000"/>
          <w:sz w:val="28"/>
        </w:rPr>
        <w:t>
      7-бағанда – есепті кезең соңына қалдықтар көрсетіледі.</w:t>
      </w:r>
    </w:p>
    <w:bookmarkStart w:name="z22" w:id="16"/>
    <w:p>
      <w:pPr>
        <w:spacing w:after="0"/>
        <w:ind w:left="0"/>
        <w:jc w:val="both"/>
      </w:pPr>
      <w:r>
        <w:rPr>
          <w:rFonts w:ascii="Times New Roman"/>
          <w:b w:val="false"/>
          <w:i w:val="false"/>
          <w:color w:val="000000"/>
          <w:sz w:val="28"/>
        </w:rPr>
        <w:t xml:space="preserve">
      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6"/>
    <w:bookmarkStart w:name="z23" w:id="17"/>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(https://cabіnet.stat.gov.kz/) орналастырылған "Деректерді он-лайн режимде жинау" ақпараттық жүйесі арқылы жүзеге асырылады.</w:t>
      </w:r>
    </w:p>
    <w:bookmarkEnd w:id="17"/>
    <w:p>
      <w:pPr>
        <w:spacing w:after="0"/>
        <w:ind w:left="0"/>
        <w:jc w:val="both"/>
      </w:pPr>
      <w:r>
        <w:rPr>
          <w:rFonts w:ascii="Times New Roman"/>
          <w:b w:val="false"/>
          <w:i w:val="false"/>
          <w:color w:val="000000"/>
          <w:sz w:val="28"/>
        </w:rPr>
        <w:t>
      Ескерту: Х – осы позиция толтыруға жатпайды.</w:t>
      </w:r>
    </w:p>
    <w:bookmarkStart w:name="z24" w:id="18"/>
    <w:p>
      <w:pPr>
        <w:spacing w:after="0"/>
        <w:ind w:left="0"/>
        <w:jc w:val="both"/>
      </w:pPr>
      <w:r>
        <w:rPr>
          <w:rFonts w:ascii="Times New Roman"/>
          <w:b w:val="false"/>
          <w:i w:val="false"/>
          <w:color w:val="000000"/>
          <w:sz w:val="28"/>
        </w:rPr>
        <w:t>
      8. Арифметикалық-логикалық бақылау: 2-бөлім:</w:t>
      </w:r>
    </w:p>
    <w:bookmarkEnd w:id="18"/>
    <w:p>
      <w:pPr>
        <w:spacing w:after="0"/>
        <w:ind w:left="0"/>
        <w:jc w:val="both"/>
      </w:pPr>
      <w:r>
        <w:rPr>
          <w:rFonts w:ascii="Times New Roman"/>
          <w:b w:val="false"/>
          <w:i w:val="false"/>
          <w:color w:val="000000"/>
          <w:sz w:val="28"/>
        </w:rPr>
        <w:t>
      1-жол = 1-баған бойынша ∑ 1.1, 1.2, 1.3-жолдар;</w:t>
      </w:r>
    </w:p>
    <w:p>
      <w:pPr>
        <w:spacing w:after="0"/>
        <w:ind w:left="0"/>
        <w:jc w:val="both"/>
      </w:pPr>
      <w:r>
        <w:rPr>
          <w:rFonts w:ascii="Times New Roman"/>
          <w:b w:val="false"/>
          <w:i w:val="false"/>
          <w:color w:val="000000"/>
          <w:sz w:val="28"/>
        </w:rPr>
        <w:t>
      егер 2-жол≠0, онда 3-жол≠0 және керісінше;</w:t>
      </w:r>
    </w:p>
    <w:p>
      <w:pPr>
        <w:spacing w:after="0"/>
        <w:ind w:left="0"/>
        <w:jc w:val="both"/>
      </w:pPr>
      <w:r>
        <w:rPr>
          <w:rFonts w:ascii="Times New Roman"/>
          <w:b w:val="false"/>
          <w:i w:val="false"/>
          <w:color w:val="000000"/>
          <w:sz w:val="28"/>
        </w:rPr>
        <w:t>
      егер 1-жол≠0, онда 4-жол≠0 және керісінше. 3-бөлім:</w:t>
      </w:r>
    </w:p>
    <w:p>
      <w:pPr>
        <w:spacing w:after="0"/>
        <w:ind w:left="0"/>
        <w:jc w:val="both"/>
      </w:pPr>
      <w:r>
        <w:rPr>
          <w:rFonts w:ascii="Times New Roman"/>
          <w:b w:val="false"/>
          <w:i w:val="false"/>
          <w:color w:val="000000"/>
          <w:sz w:val="28"/>
        </w:rPr>
        <w:t>
      1-жол=2,4,6,7-бағандар бойынша ∑ 1.1, 1.2, 1.3, 1.4-жолдар;</w:t>
      </w:r>
    </w:p>
    <w:p>
      <w:pPr>
        <w:spacing w:after="0"/>
        <w:ind w:left="0"/>
        <w:jc w:val="both"/>
      </w:pPr>
      <w:r>
        <w:rPr>
          <w:rFonts w:ascii="Times New Roman"/>
          <w:b w:val="false"/>
          <w:i w:val="false"/>
          <w:color w:val="000000"/>
          <w:sz w:val="28"/>
        </w:rPr>
        <w:t>
      1.1-жол=∑ 1.1.1– 1.1.4-жолдар;</w:t>
      </w:r>
    </w:p>
    <w:p>
      <w:pPr>
        <w:spacing w:after="0"/>
        <w:ind w:left="0"/>
        <w:jc w:val="both"/>
      </w:pPr>
      <w:r>
        <w:rPr>
          <w:rFonts w:ascii="Times New Roman"/>
          <w:b w:val="false"/>
          <w:i w:val="false"/>
          <w:color w:val="000000"/>
          <w:sz w:val="28"/>
        </w:rPr>
        <w:t>
      1.2-жол=∑ 1.2.1, 1.2.2-жолдар;</w:t>
      </w:r>
    </w:p>
    <w:p>
      <w:pPr>
        <w:spacing w:after="0"/>
        <w:ind w:left="0"/>
        <w:jc w:val="both"/>
      </w:pPr>
      <w:r>
        <w:rPr>
          <w:rFonts w:ascii="Times New Roman"/>
          <w:b w:val="false"/>
          <w:i w:val="false"/>
          <w:color w:val="000000"/>
          <w:sz w:val="28"/>
        </w:rPr>
        <w:t>
      егер 1-баған&gt;0, онда 2-баған&gt;0 және керісінше (1-жолдан басқа барлық жолдар бойынша);</w:t>
      </w:r>
    </w:p>
    <w:p>
      <w:pPr>
        <w:spacing w:after="0"/>
        <w:ind w:left="0"/>
        <w:jc w:val="both"/>
      </w:pPr>
      <w:r>
        <w:rPr>
          <w:rFonts w:ascii="Times New Roman"/>
          <w:b w:val="false"/>
          <w:i w:val="false"/>
          <w:color w:val="000000"/>
          <w:sz w:val="28"/>
        </w:rPr>
        <w:t>
      егер 3-баған&gt;0, онда 4-баған&gt;0 және керісінше (1-жолдан басқа барлық жолдар бойынша);</w:t>
      </w:r>
    </w:p>
    <w:p>
      <w:pPr>
        <w:spacing w:after="0"/>
        <w:ind w:left="0"/>
        <w:jc w:val="both"/>
      </w:pPr>
      <w:r>
        <w:rPr>
          <w:rFonts w:ascii="Times New Roman"/>
          <w:b w:val="false"/>
          <w:i w:val="false"/>
          <w:color w:val="000000"/>
          <w:sz w:val="28"/>
        </w:rPr>
        <w:t>
      егер 5-баған&gt;0, онда 6-баған&gt;0 және керісінше (1-жолдан басқа барлық жолдар бойынша);</w:t>
      </w:r>
    </w:p>
    <w:p>
      <w:pPr>
        <w:spacing w:after="0"/>
        <w:ind w:left="0"/>
        <w:jc w:val="both"/>
      </w:pPr>
      <w:r>
        <w:rPr>
          <w:rFonts w:ascii="Times New Roman"/>
          <w:b w:val="false"/>
          <w:i w:val="false"/>
          <w:color w:val="000000"/>
          <w:sz w:val="28"/>
        </w:rPr>
        <w:t>
      егер 2-баған≠0 немесе 4-баған≠0 немесе 6-баған≠0, онда 7-баған≠0 (жол берілетін бақылау).</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егер 2-бөлімде 1-жол 1-баған≠0, онда 3-бөлімде 1.1-жол 2-баған немесе 4-баған немесе 6-баған≠0 (жол берілетін бақылау);</w:t>
      </w:r>
    </w:p>
    <w:p>
      <w:pPr>
        <w:spacing w:after="0"/>
        <w:ind w:left="0"/>
        <w:jc w:val="both"/>
      </w:pPr>
      <w:r>
        <w:rPr>
          <w:rFonts w:ascii="Times New Roman"/>
          <w:b w:val="false"/>
          <w:i w:val="false"/>
          <w:color w:val="000000"/>
          <w:sz w:val="28"/>
        </w:rPr>
        <w:t>
      егер 2-бөлімде 1-жол 2-баған≠0, онда 3-бөлімде 1.3-жол 2-баған немесе 4-баған немесе 6-баған≠0 (жол берілетін бақылау);</w:t>
      </w:r>
    </w:p>
    <w:p>
      <w:pPr>
        <w:spacing w:after="0"/>
        <w:ind w:left="0"/>
        <w:jc w:val="both"/>
      </w:pPr>
      <w:r>
        <w:rPr>
          <w:rFonts w:ascii="Times New Roman"/>
          <w:b w:val="false"/>
          <w:i w:val="false"/>
          <w:color w:val="000000"/>
          <w:sz w:val="28"/>
        </w:rPr>
        <w:t>
      егер 2-бөлімде 1-жол 3-баған≠0, онда 3-бөлімде 1.4-жол 2-баған немесе4-баған немесе 6-баған≠0 (жол берілетін бақылау).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