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54db" w14:textId="8465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әуеайлақтарын (тікұшақ айлақтарын) пайдалану қағидаларын бекіту туралы" Қазақстан Республикасы Қорғаныс министрінің 2019 жылғы 25 шілдедегі № 570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8 қаңтардағы № 5 бұйрығы. Қазақстан Республикасының Әділет министрлігінде 2021 жылғы 12 қаңтарда № 22059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15" w:id="1"/>
    <w:p>
      <w:pPr>
        <w:spacing w:after="0"/>
        <w:ind w:left="0"/>
        <w:jc w:val="both"/>
      </w:pPr>
      <w:r>
        <w:rPr>
          <w:rFonts w:ascii="Times New Roman"/>
          <w:b w:val="false"/>
          <w:i w:val="false"/>
          <w:color w:val="000000"/>
          <w:sz w:val="28"/>
        </w:rPr>
        <w:t xml:space="preserve">
      1. "Қазақстан Республикасы мемлекеттік авиациясының әуеайлақтарын (тікұшақ айлақтарын) пайдалану қағидаларын бекіту туралы" 2019 жылғы 25 шілдедегі № 570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19160 болып тіркелген, 2019 жылғы 10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авиациясының әуеайлақтарын (тікұшақ айлақтарын)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w:t>
      </w:r>
      <w:r>
        <w:rPr>
          <w:rFonts w:ascii="Times New Roman"/>
          <w:b w:val="false"/>
          <w:i w:val="false"/>
          <w:color w:val="000000"/>
          <w:sz w:val="28"/>
        </w:rPr>
        <w:t xml:space="preserve"> мынадай редакцияда жазылсын:</w:t>
      </w:r>
    </w:p>
    <w:bookmarkStart w:name="z16" w:id="3"/>
    <w:p>
      <w:pPr>
        <w:spacing w:after="0"/>
        <w:ind w:left="0"/>
        <w:jc w:val="both"/>
      </w:pPr>
      <w:r>
        <w:rPr>
          <w:rFonts w:ascii="Times New Roman"/>
          <w:b w:val="false"/>
          <w:i w:val="false"/>
          <w:color w:val="000000"/>
          <w:sz w:val="28"/>
        </w:rPr>
        <w:t>
      "204. Әуеайлақтық-пайдалану техникасы конструкцияларының сипаттамасын, оған техникалық қызмет көрсету тәртібі мен кезеңділік ерекшеліктерін, сондай-ақ пайдалану қағидаларын әрбір машинаға немесе механизмге қоса берілетін тиісті нұсқаулықтарға және нұсқауларға сәйкес жүргізу қажет.</w:t>
      </w:r>
    </w:p>
    <w:bookmarkEnd w:id="3"/>
    <w:p>
      <w:pPr>
        <w:spacing w:after="0"/>
        <w:ind w:left="0"/>
        <w:jc w:val="both"/>
      </w:pPr>
      <w:r>
        <w:rPr>
          <w:rFonts w:ascii="Times New Roman"/>
          <w:b w:val="false"/>
          <w:i w:val="false"/>
          <w:color w:val="000000"/>
          <w:sz w:val="28"/>
        </w:rPr>
        <w:t>
      Әуеайлақтарды күтіп-ұстау және жөндеу үшін аз механикаландыру құралдарының және әуеайлақтық-пайдалану техникасының қажетті саны Қазақстан Республикасы Қорғаныс министрінің 2015 жылғы 9 қыркүйектегі № 518 қбпү бұйрығымен бекітілген Қазақстан Республикасы Қарулы Күштері Әуе қорғанысы күштерінің әскери техникасы мен жабдығының заттай нормаларында (Нормативтік құқықтық актілерді мемлекеттік тіркеу тізілімінде № 12291 болып тіркелген), Қазақстан Республикасы Ұлттық қауіпсіздік комитетінің авиациялық қызметі үшін (бұдан әрі – ҚР ҰҚК АҚ) Қазақстан Республикасы Ұлттық қауіпсіздік комитетінің төрағасы бекітетін ҚР ҰҚК АҚ авиациялық бөлімшелерін әскери техникамен, керек-жарақпен және жабдықпен жабдықтаудың заттай нормаларымен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bookmarkStart w:name="z17" w:id="4"/>
    <w:p>
      <w:pPr>
        <w:spacing w:after="0"/>
        <w:ind w:left="0"/>
        <w:jc w:val="both"/>
      </w:pPr>
      <w:r>
        <w:rPr>
          <w:rFonts w:ascii="Times New Roman"/>
          <w:b w:val="false"/>
          <w:i w:val="false"/>
          <w:color w:val="000000"/>
          <w:sz w:val="28"/>
        </w:rPr>
        <w:t>
      "224. Жоспарлы жылы инженерлік-әуеайлақтық қамтамасыз ету жөніндегі жоспар-ведомостар, міндеттер негізінде материалдық-техникалық ресурстармен және ақша қаражатымен қамтамасыз етілуін ескере отырып, осы Қағидаларға 39-қосымшаға сәйкес нысан бойынша Әуеайлақты күтіп-ұстауға, пайдалануға және ағымдағы жөндеуге жұмыстар мен шығындардың жылдық жоспары (бұдан әрі – Жылдық жоспар) әзірленеді. Жылдық жоспардың екінші данасы белгіленген мерзімдерде жабдықталым инженерлік-әуеайлақтық бөліміне, ҚР ҰҚК АҚ үшін ҚР ҰҚК АҚ әскери және материалдық-техникалық қамтамасыз ету басқармасына бекітуге ұсынылады.</w:t>
      </w:r>
    </w:p>
    <w:bookmarkEnd w:id="4"/>
    <w:p>
      <w:pPr>
        <w:spacing w:after="0"/>
        <w:ind w:left="0"/>
        <w:jc w:val="both"/>
      </w:pPr>
      <w:r>
        <w:rPr>
          <w:rFonts w:ascii="Times New Roman"/>
          <w:b w:val="false"/>
          <w:i w:val="false"/>
          <w:color w:val="000000"/>
          <w:sz w:val="28"/>
        </w:rPr>
        <w:t>
      Жылдық жоспарға орталықтандырылған жеткізілетін материалдар тізбесі қоса беріледі.</w:t>
      </w:r>
    </w:p>
    <w:p>
      <w:pPr>
        <w:spacing w:after="0"/>
        <w:ind w:left="0"/>
        <w:jc w:val="both"/>
      </w:pPr>
      <w:r>
        <w:rPr>
          <w:rFonts w:ascii="Times New Roman"/>
          <w:b w:val="false"/>
          <w:i w:val="false"/>
          <w:color w:val="000000"/>
          <w:sz w:val="28"/>
        </w:rPr>
        <w:t>
      Жабдықталым инженерлік-әуеайлақтық бөлім болып авиациялық бөлімдер мен бөлімшелерді қолданыстағы нормалар, штаттар мен табельдер бойынша материалдық-техникалық құралдармен қамтамасыз ету жүктелген Қазақстан Республикасы Қарулы Күштері Әуе қорғанысы күштерінің (бұдан әрі – ҚР ҚК ӘҚК) инженерлік-әуеайлақтық бөлімі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227-тармақ</w:t>
      </w:r>
      <w:r>
        <w:rPr>
          <w:rFonts w:ascii="Times New Roman"/>
          <w:b w:val="false"/>
          <w:i w:val="false"/>
          <w:color w:val="000000"/>
          <w:sz w:val="28"/>
        </w:rPr>
        <w:t xml:space="preserve"> мынадай редакцияда жазылсын:</w:t>
      </w:r>
    </w:p>
    <w:bookmarkStart w:name="z18" w:id="5"/>
    <w:p>
      <w:pPr>
        <w:spacing w:after="0"/>
        <w:ind w:left="0"/>
        <w:jc w:val="both"/>
      </w:pPr>
      <w:r>
        <w:rPr>
          <w:rFonts w:ascii="Times New Roman"/>
          <w:b w:val="false"/>
          <w:i w:val="false"/>
          <w:color w:val="000000"/>
          <w:sz w:val="28"/>
        </w:rPr>
        <w:t>
      "227. Әуеайлақты күтіп ұстау, пайдалану мен ағымдағы жөндеу жұмыстарының және оларға жұмсалатын қаражаттың жиынтық жоспарын (бұдан әрі – Жиынтық жоспар) осы Қағидаларға 40-қосымшаға сәйкес жабдықталым инженерлік-әуеайлақтық бөлімі әзірлейді, қаржы органы басшысы келіседі және ҚР ҚК ӘҚК бас қолбасшысы, ҚР ҰҚК АҚ үшін ведомствоның басшысы бекітеді.";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w:t>
      </w:r>
      <w:r>
        <w:rPr>
          <w:rFonts w:ascii="Times New Roman"/>
          <w:b w:val="false"/>
          <w:i w:val="false"/>
          <w:color w:val="000000"/>
          <w:sz w:val="28"/>
        </w:rPr>
        <w:t xml:space="preserve"> мынадай редакцияда жазылсын:</w:t>
      </w:r>
    </w:p>
    <w:bookmarkStart w:name="z19" w:id="6"/>
    <w:p>
      <w:pPr>
        <w:spacing w:after="0"/>
        <w:ind w:left="0"/>
        <w:jc w:val="both"/>
      </w:pPr>
      <w:r>
        <w:rPr>
          <w:rFonts w:ascii="Times New Roman"/>
          <w:b w:val="false"/>
          <w:i w:val="false"/>
          <w:color w:val="000000"/>
          <w:sz w:val="28"/>
        </w:rPr>
        <w:t>
      "228. Жоспарланатын жыл алдындағы 25 желтоқсанға дейін бекітілген Жиынтық жоспарға сәйкес әрбір әуеайлаққа Жылдық жоспарлар бекітіледі.</w:t>
      </w:r>
    </w:p>
    <w:bookmarkEnd w:id="6"/>
    <w:p>
      <w:pPr>
        <w:spacing w:after="0"/>
        <w:ind w:left="0"/>
        <w:jc w:val="both"/>
      </w:pPr>
      <w:r>
        <w:rPr>
          <w:rFonts w:ascii="Times New Roman"/>
          <w:b w:val="false"/>
          <w:i w:val="false"/>
          <w:color w:val="000000"/>
          <w:sz w:val="28"/>
        </w:rPr>
        <w:t>
      Жылдық жоспарлардың бірінші даналары әуеайлақты пайдаланатын авиациялық бөлімдерге жіберіледі.</w:t>
      </w:r>
    </w:p>
    <w:p>
      <w:pPr>
        <w:spacing w:after="0"/>
        <w:ind w:left="0"/>
        <w:jc w:val="both"/>
      </w:pPr>
      <w:r>
        <w:rPr>
          <w:rFonts w:ascii="Times New Roman"/>
          <w:b w:val="false"/>
          <w:i w:val="false"/>
          <w:color w:val="000000"/>
          <w:sz w:val="28"/>
        </w:rPr>
        <w:t>
      Жылдық жоспарлардың екінші даналары жабдықталым инженерлік-әуеайлақтық бөлімде (ҚР ҰҚК АҚ үшін ҚР ҰҚК АҚ әскери және материалдық-техникалық қамтамасыз ету басқармасында) қалады және қаржыландыру, МТҚ және олардың орындалуын бақылау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"248. Казармалық-тұрғын үй қоры, әуеайлақтың қызметтік-техникалық құрылыс, асхана, казармалар, оның ішінде штабтар, оған қатысты коммуналды құрылыс ғимараттары ҚР ҚК ӘПОББ-да, ҚР ҰҚК АҚ үшін ҚР ҰҚК АҚ әскери және материалдық-техникалық қамтамасыз ету басқармасындаесепте тұрады.";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ескертпесі мынадай редакцияда жазылсын:</w:t>
      </w:r>
    </w:p>
    <w:bookmarkStart w:name="z22" w:id="8"/>
    <w:p>
      <w:pPr>
        <w:spacing w:after="0"/>
        <w:ind w:left="0"/>
        <w:jc w:val="both"/>
      </w:pPr>
      <w:r>
        <w:rPr>
          <w:rFonts w:ascii="Times New Roman"/>
          <w:b w:val="false"/>
          <w:i w:val="false"/>
          <w:color w:val="000000"/>
          <w:sz w:val="28"/>
        </w:rPr>
        <w:t>
      "Ескертпе:</w:t>
      </w:r>
    </w:p>
    <w:bookmarkEnd w:id="8"/>
    <w:p>
      <w:pPr>
        <w:spacing w:after="0"/>
        <w:ind w:left="0"/>
        <w:jc w:val="both"/>
      </w:pPr>
      <w:r>
        <w:rPr>
          <w:rFonts w:ascii="Times New Roman"/>
          <w:b w:val="false"/>
          <w:i w:val="false"/>
          <w:color w:val="000000"/>
          <w:sz w:val="28"/>
        </w:rPr>
        <w:t>
      Әуеайлақтың формулярын толтыру мен жүргізу бойынша нұсқау:</w:t>
      </w:r>
    </w:p>
    <w:p>
      <w:pPr>
        <w:spacing w:after="0"/>
        <w:ind w:left="0"/>
        <w:jc w:val="both"/>
      </w:pPr>
      <w:r>
        <w:rPr>
          <w:rFonts w:ascii="Times New Roman"/>
          <w:b w:val="false"/>
          <w:i w:val="false"/>
          <w:color w:val="000000"/>
          <w:sz w:val="28"/>
        </w:rPr>
        <w:t>
      1. Жаңа салынған әуеайлақты қабылдау кезінде лауазымдық міндеттеріне сәйкес уәкілетті лауазымды адамның бұйрығымен тағайындалған комиссия формулярды 2 данада толтырады. Әуеайлақты қайта жаңартқаннан кейін тиісті өзгерістер енгізеді. Бір данасы – авиациялық бөлімде мерзімсіз, екіншісі – ҚР ҚК ӘҚК-да сақталады. Формулярды ҚР ҰҚК АҚ-да сақтау жүзеге асырылады: бір данасын авиациялық бөлімшеде, екінші данасын ҚР ҰҚК АҚ әскери және материалдық-техникалық қамтамасыз ету басқармасында мерзімсіз сақталады;</w:t>
      </w:r>
    </w:p>
    <w:p>
      <w:pPr>
        <w:spacing w:after="0"/>
        <w:ind w:left="0"/>
        <w:jc w:val="both"/>
      </w:pPr>
      <w:r>
        <w:rPr>
          <w:rFonts w:ascii="Times New Roman"/>
          <w:b w:val="false"/>
          <w:i w:val="false"/>
          <w:color w:val="000000"/>
          <w:sz w:val="28"/>
        </w:rPr>
        <w:t>
      2. Әуеайлақтың алғашқы формулярын немесе есепке алу карточкасын, оны жаңасымен ауыстырғанда (олар ескіріп кеткенде орнына көшірмесі жасалынады) жоюға тыйым салынады. Қажетті жағдайда формулярдың тармақтарына қосымша енгізу үшін жеке параққа қосымша бет қосылады.</w:t>
      </w:r>
    </w:p>
    <w:p>
      <w:pPr>
        <w:spacing w:after="0"/>
        <w:ind w:left="0"/>
        <w:jc w:val="both"/>
      </w:pPr>
      <w:r>
        <w:rPr>
          <w:rFonts w:ascii="Times New Roman"/>
          <w:b w:val="false"/>
          <w:i w:val="false"/>
          <w:color w:val="000000"/>
          <w:sz w:val="28"/>
        </w:rPr>
        <w:t>
      3. Авиациялық бөлімнің әуеайлағынан кету кезінде формулярды келген бөлімнің командиріне өткізеді, онда "Формулярды қабылдау және тапсыру туралы белгі", осы бөлімнің командирлерінің қолдары қойылған тиісті жазуды толтырады және елтаңбалы мөрімен куәландырылады.</w:t>
      </w:r>
    </w:p>
    <w:p>
      <w:pPr>
        <w:spacing w:after="0"/>
        <w:ind w:left="0"/>
        <w:jc w:val="both"/>
      </w:pPr>
      <w:r>
        <w:rPr>
          <w:rFonts w:ascii="Times New Roman"/>
          <w:b w:val="false"/>
          <w:i w:val="false"/>
          <w:color w:val="000000"/>
          <w:sz w:val="28"/>
        </w:rPr>
        <w:t>
      Жаңа келетін бөлім болмаған жағдайда формуляр жоғарғы тұрған штабқа жіберіледі.</w:t>
      </w:r>
    </w:p>
    <w:p>
      <w:pPr>
        <w:spacing w:after="0"/>
        <w:ind w:left="0"/>
        <w:jc w:val="both"/>
      </w:pPr>
      <w:r>
        <w:rPr>
          <w:rFonts w:ascii="Times New Roman"/>
          <w:b w:val="false"/>
          <w:i w:val="false"/>
          <w:color w:val="000000"/>
          <w:sz w:val="28"/>
        </w:rPr>
        <w:t>
      4. "Әуеайлақтың жалпы сипаты" деген тарауда әуеайлақтың жол-климаттық аймағының нөмірі құрылыс нормалары және қағидаларына (ҚН және ҚҚ) сәйкес қабылданады. Әрбір ұшу-қону жолағының табалдырығына біршама кедергілердің биіктіктері көрсетіледі.</w:t>
      </w:r>
    </w:p>
    <w:p>
      <w:pPr>
        <w:spacing w:after="0"/>
        <w:ind w:left="0"/>
        <w:jc w:val="both"/>
      </w:pPr>
      <w:r>
        <w:rPr>
          <w:rFonts w:ascii="Times New Roman"/>
          <w:b w:val="false"/>
          <w:i w:val="false"/>
          <w:color w:val="000000"/>
          <w:sz w:val="28"/>
        </w:rPr>
        <w:t>
      5. Әуеайлақтың жеке элементтері мен ғимараттарының жай-күйлері жақсы, қанағаттанарлық және қанағаттанғысыз болып бағаланады. Жөндеуді талап етпейтін әуеайлақтар мен ғимараттар – жақсы, күрделі жөндеуді талап ететіндері – қанағаттанғысыз болып саналады.</w:t>
      </w:r>
    </w:p>
    <w:p>
      <w:pPr>
        <w:spacing w:after="0"/>
        <w:ind w:left="0"/>
        <w:jc w:val="both"/>
      </w:pPr>
      <w:r>
        <w:rPr>
          <w:rFonts w:ascii="Times New Roman"/>
          <w:b w:val="false"/>
          <w:i w:val="false"/>
          <w:color w:val="000000"/>
          <w:sz w:val="28"/>
        </w:rPr>
        <w:t>
      6. "Әуеайлақтың ғимаратын пайдалануға қабылдаған комиссияның қорытындысы" деген бағанда қабылдау актісінде көрсетілген ақаулар мен аяқталмаған жұмыстар міндетті түрде енгізіледі. Ақаулар мен аяқталмаған жұмыстарды жою кезінде "Жүргізілген жөндеу немесе қайта жаңартылғаны туралы мәлімет" деген кестеге жазу енгізіледі.</w:t>
      </w:r>
    </w:p>
    <w:p>
      <w:pPr>
        <w:spacing w:after="0"/>
        <w:ind w:left="0"/>
        <w:jc w:val="both"/>
      </w:pPr>
      <w:r>
        <w:rPr>
          <w:rFonts w:ascii="Times New Roman"/>
          <w:b w:val="false"/>
          <w:i w:val="false"/>
          <w:color w:val="000000"/>
          <w:sz w:val="28"/>
        </w:rPr>
        <w:t>
      7. Ғимараттың алғашқы құны туралы мәлімет болмаған жағдайда, формулярды толтырудағы жылдары бойынша бағалау құны көрсетіледі.</w:t>
      </w:r>
    </w:p>
    <w:p>
      <w:pPr>
        <w:spacing w:after="0"/>
        <w:ind w:left="0"/>
        <w:jc w:val="both"/>
      </w:pPr>
      <w:r>
        <w:rPr>
          <w:rFonts w:ascii="Times New Roman"/>
          <w:b w:val="false"/>
          <w:i w:val="false"/>
          <w:color w:val="000000"/>
          <w:sz w:val="28"/>
        </w:rPr>
        <w:t>
      8. "Жүргізілген жөндеу немесе қайтадан жаңартылғаны туралы мәлімет" кестесіне тек ғана берілген әуеайлақтағы жүргізілген күрделі жөндеулер, қайтадан жаңартылғандар, кеңейтулер енгізіледі. Бұл кестеге ағымдағы жөндеулер кірмейді.</w:t>
      </w:r>
    </w:p>
    <w:p>
      <w:pPr>
        <w:spacing w:after="0"/>
        <w:ind w:left="0"/>
        <w:jc w:val="both"/>
      </w:pPr>
      <w:r>
        <w:rPr>
          <w:rFonts w:ascii="Times New Roman"/>
          <w:b w:val="false"/>
          <w:i w:val="false"/>
          <w:color w:val="000000"/>
          <w:sz w:val="28"/>
        </w:rPr>
        <w:t>
      Көрсетілген жұмыстарды қабылдайтындар мен өткізетіндер негізгі жұмыстардың түрлеріне қол қою мен елтаңбалы мөрмен куәландырады.</w:t>
      </w:r>
    </w:p>
    <w:p>
      <w:pPr>
        <w:spacing w:after="0"/>
        <w:ind w:left="0"/>
        <w:jc w:val="both"/>
      </w:pPr>
      <w:r>
        <w:rPr>
          <w:rFonts w:ascii="Times New Roman"/>
          <w:b w:val="false"/>
          <w:i w:val="false"/>
          <w:color w:val="000000"/>
          <w:sz w:val="28"/>
        </w:rPr>
        <w:t>
      9. Жаңа ғимаратты салған кезде ол туралы формулярдың бөліміне тиісті жазуды енгізеді.</w:t>
      </w:r>
    </w:p>
    <w:p>
      <w:pPr>
        <w:spacing w:after="0"/>
        <w:ind w:left="0"/>
        <w:jc w:val="both"/>
      </w:pPr>
      <w:r>
        <w:rPr>
          <w:rFonts w:ascii="Times New Roman"/>
          <w:b w:val="false"/>
          <w:i w:val="false"/>
          <w:color w:val="000000"/>
          <w:sz w:val="28"/>
        </w:rPr>
        <w:t>
      10. Одан әрі пайдалануға жарамсыз ғимараттарды есептен шығарғанда, онда есептен шығаруға әкелген негізгі себептері айқындалады, осы ғимараттарды есептен шығару мен талдау актісінің нөмірі мен күні көрсетілген, есептен шығару актісі мен ғимараттың құнын бекіткен адамның лауазымы, әскери атағы, аты, жөні, әкесінің аты көрсетіліп, "Ғимараттарды есептен шығару" бөліміне жазылады.</w:t>
      </w:r>
    </w:p>
    <w:p>
      <w:pPr>
        <w:spacing w:after="0"/>
        <w:ind w:left="0"/>
        <w:jc w:val="both"/>
      </w:pPr>
      <w:r>
        <w:rPr>
          <w:rFonts w:ascii="Times New Roman"/>
          <w:b w:val="false"/>
          <w:i w:val="false"/>
          <w:color w:val="000000"/>
          <w:sz w:val="28"/>
        </w:rPr>
        <w:t>
      11. "Әуеайлақтың жеке элементтерінің ақаулықтары мен ерекшелік сипаттары" бөліміне, онда жылдың жекелеген кезеңдерінде пайдалануға жарамдылығына әсер ететін, әуеайлақтың ерекшеліктері жөніндегі мәліметтер енгізіледі. Мысалы; көктемгі лайсаң кезеңінде ұшу-қону жолағын су басады, ұшу қону жолағы батпақтану қаупінде, әуеайлаққа жақын жерде жоғарғы кернеулі желі өтеді, ұшулар бағытында биіктік кедергілері орналасқан, тоңданған линзалар және т.б. бар.</w:t>
      </w:r>
    </w:p>
    <w:p>
      <w:pPr>
        <w:spacing w:after="0"/>
        <w:ind w:left="0"/>
        <w:jc w:val="both"/>
      </w:pPr>
      <w:r>
        <w:rPr>
          <w:rFonts w:ascii="Times New Roman"/>
          <w:b w:val="false"/>
          <w:i w:val="false"/>
          <w:color w:val="000000"/>
          <w:sz w:val="28"/>
        </w:rPr>
        <w:t>
      12. "Жасанды төсемдерымен ұшу-қону жолақтары" бөліміне металды плиталардың жасанды төсемдері енгізіледі.</w:t>
      </w:r>
    </w:p>
    <w:p>
      <w:pPr>
        <w:spacing w:after="0"/>
        <w:ind w:left="0"/>
        <w:jc w:val="both"/>
      </w:pPr>
      <w:r>
        <w:rPr>
          <w:rFonts w:ascii="Times New Roman"/>
          <w:b w:val="false"/>
          <w:i w:val="false"/>
          <w:color w:val="000000"/>
          <w:sz w:val="28"/>
        </w:rPr>
        <w:t>
      13. Ұшу-қону жолағының орташа еңісін, солай ұшу-қону жолағының осі бойынша төсемнің өте көп және өте аз белгілерінің айырмасын ұшу-қону жолағының ұзындығына қатынасымен есептеп шығарылады (бірақ бұл нүктелердің арақашықтықтарына емес).</w:t>
      </w:r>
    </w:p>
    <w:p>
      <w:pPr>
        <w:spacing w:after="0"/>
        <w:ind w:left="0"/>
        <w:jc w:val="both"/>
      </w:pPr>
      <w:r>
        <w:rPr>
          <w:rFonts w:ascii="Times New Roman"/>
          <w:b w:val="false"/>
          <w:i w:val="false"/>
          <w:color w:val="000000"/>
          <w:sz w:val="28"/>
        </w:rPr>
        <w:t>
      14. Қызметті-техникалық материалдары жайларының құрылыстары бойынша қабырғаның материалдарын шартты әріптермен; тасты қабырғалар – Т, қашалған – Қ, ағашты – А, каркасты-көмілген – КК көрсетіледі.</w:t>
      </w:r>
    </w:p>
    <w:p>
      <w:pPr>
        <w:spacing w:after="0"/>
        <w:ind w:left="0"/>
        <w:jc w:val="both"/>
      </w:pPr>
      <w:r>
        <w:rPr>
          <w:rFonts w:ascii="Times New Roman"/>
          <w:b w:val="false"/>
          <w:i w:val="false"/>
          <w:color w:val="000000"/>
          <w:sz w:val="28"/>
        </w:rPr>
        <w:t>
      15. Әуеайлақтың бас жоспары 1:5000 ауқымында орындалады. Онда: ұшу жолақтары, бұрылу соқпақтары, тұрақ орындары, арнайы алаңдар, кіреберіс және әуеайлақтың ішкі жолдары, барлық әуеайлақтың ғимараттары, рельефі, ұшу алаңы мен жасанды ұшу-қону жолағын кеңейтуге мүмкін болатын шекаралары, авиациялық қалашықтың шекаралары енгізіледі. Аймақтар мен ғимараттар нөмірленеді. Қазіргі бар және жобаланған ғимараттар көрсетіледі. Авиациялық қалашықтан әуеайлаққа дейінгі арақашықтық көп болған жағдайда, авиациялық қалашықтың бас жоспары жеке ұсынылады.</w:t>
      </w:r>
    </w:p>
    <w:p>
      <w:pPr>
        <w:spacing w:after="0"/>
        <w:ind w:left="0"/>
        <w:jc w:val="both"/>
      </w:pPr>
      <w:r>
        <w:rPr>
          <w:rFonts w:ascii="Times New Roman"/>
          <w:b w:val="false"/>
          <w:i w:val="false"/>
          <w:color w:val="000000"/>
          <w:sz w:val="28"/>
        </w:rPr>
        <w:t>
      Бас жоспарда (немесе жеке қағазда), олардың негізгі сипаттары көрсетілуімен ғимараттың экспликациясы беріледі.</w:t>
      </w:r>
    </w:p>
    <w:p>
      <w:pPr>
        <w:spacing w:after="0"/>
        <w:ind w:left="0"/>
        <w:jc w:val="both"/>
      </w:pPr>
      <w:r>
        <w:rPr>
          <w:rFonts w:ascii="Times New Roman"/>
          <w:b w:val="false"/>
          <w:i w:val="false"/>
          <w:color w:val="000000"/>
          <w:sz w:val="28"/>
        </w:rPr>
        <w:t>
      16. Жерді пайдаланушыларды көрсету арқылы жер бөлігінің жоспары жеке ұсынылады.</w:t>
      </w:r>
    </w:p>
    <w:p>
      <w:pPr>
        <w:spacing w:after="0"/>
        <w:ind w:left="0"/>
        <w:jc w:val="both"/>
      </w:pPr>
      <w:r>
        <w:rPr>
          <w:rFonts w:ascii="Times New Roman"/>
          <w:b w:val="false"/>
          <w:i w:val="false"/>
          <w:color w:val="000000"/>
          <w:sz w:val="28"/>
        </w:rPr>
        <w:t>
      17. Әуеайлақ төсемдерінің жоспары 1:2000 ауқымында жасалады. Жоспарға, электркабелдер мен байланыс кабелдеріне, жеке кабелдер мен құбырөткізетіндерге арналған төсемдердың суағар коллекторларымен қиылысқан орындары енгізіледі. Әуеайлақтың әртүрлі құрылғылардағы киімдері мен төсемнің әртүрлі қалыңдығындағы бөліктері белгіленеді. Төсемнің экспликациясында, көлденең сұлбасының түрімен байланысқан әуеайлақ киімдерінің барлық құрылғыларының қабаттары келтірілген. Жалпы алаңы және бөліктері көрсетіледі.</w:t>
      </w:r>
    </w:p>
    <w:p>
      <w:pPr>
        <w:spacing w:after="0"/>
        <w:ind w:left="0"/>
        <w:jc w:val="both"/>
      </w:pPr>
      <w:r>
        <w:rPr>
          <w:rFonts w:ascii="Times New Roman"/>
          <w:b w:val="false"/>
          <w:i w:val="false"/>
          <w:color w:val="000000"/>
          <w:sz w:val="28"/>
        </w:rPr>
        <w:t>
      18. Көлденең сұлбасының құрылғылары, әуеайлақтың барлық түрінің сипатындағы ұшу-қону жолағының, басқару жолағының, тұрақ орнының және арнайы алаңдарының киімдеріне 1:50 ауқымымен жасалынады.</w:t>
      </w:r>
    </w:p>
    <w:p>
      <w:pPr>
        <w:spacing w:after="0"/>
        <w:ind w:left="0"/>
        <w:jc w:val="both"/>
      </w:pPr>
      <w:r>
        <w:rPr>
          <w:rFonts w:ascii="Times New Roman"/>
          <w:b w:val="false"/>
          <w:i w:val="false"/>
          <w:color w:val="000000"/>
          <w:sz w:val="28"/>
        </w:rPr>
        <w:t>
      19. Субұрғыш пен кәрізді жүйелерінің жоспары, инженерлі жүйелерінің жоспары 1:2000 ауқымында жасалады, оған ғимараттардың жүйелері мен көлемдерінің экспликациясы қосылады.".</w:t>
      </w:r>
    </w:p>
    <w:bookmarkStart w:name="z8" w:id="9"/>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9"/>
    <w:bookmarkStart w:name="z9"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0" w:id="11"/>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1"/>
    <w:bookmarkStart w:name="z11" w:id="12"/>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2"/>
    <w:bookmarkStart w:name="z12" w:id="13"/>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органдарының басшыларына жүктелсін.</w:t>
      </w:r>
    </w:p>
    <w:bookmarkEnd w:id="13"/>
    <w:bookmarkStart w:name="z13" w:id="1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4"/>
    <w:bookmarkStart w:name="z14"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