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856d" w14:textId="f898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шығындарды айқындау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6 қаңтардағы № 4 бұйрығы. Қазақстан Республикасының Әділет министрлігінде 2021 жылғы 12 қаңтарда № 22057 болып тіркелді.</w:t>
      </w:r>
    </w:p>
    <w:p>
      <w:pPr>
        <w:spacing w:after="0"/>
        <w:ind w:left="0"/>
        <w:jc w:val="both"/>
      </w:pPr>
      <w:bookmarkStart w:name="z1" w:id="0"/>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7-4)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16.08.2022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шығындарды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қаңтардағы</w:t>
            </w:r>
            <w:r>
              <w:br/>
            </w:r>
            <w:r>
              <w:rPr>
                <w:rFonts w:ascii="Times New Roman"/>
                <w:b w:val="false"/>
                <w:i w:val="false"/>
                <w:color w:val="000000"/>
                <w:sz w:val="20"/>
              </w:rPr>
              <w:t>№ 4 Бұйрықпен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Кәсіпкерлік субъектілерінің белгіленген қуаты 200 кВт дейінгі электр қондырғыларын энергия беруші ұйымдардың электр желілеріне технологиялық қосуға арналған шығындарды айқындау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шығындарды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"Табиғи монополиялар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7-4) тармақшасына сәйкес әзірленді және кәсіпкерлік субъектілерінің белгіленген қуаты 200 кВт дейінгі электр қондырғыларын энергия беруші ұйымдардың электр желілеріне технологиялық қосуға арналған шығындарды айқындау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16.08.2022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өтініш беруші – белгіленген қуаты 200 кВт дейінгі электр қондырғылары бар кәсіпкерлік субъектісі;</w:t>
      </w:r>
    </w:p>
    <w:bookmarkEnd w:id="12"/>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табиғи монополиялар және электр энергетикасы салаларындағы заңнамасына сәйкес қолданылады.</w:t>
      </w:r>
    </w:p>
    <w:bookmarkStart w:name="z15" w:id="13"/>
    <w:p>
      <w:pPr>
        <w:spacing w:after="0"/>
        <w:ind w:left="0"/>
        <w:jc w:val="left"/>
      </w:pPr>
      <w:r>
        <w:rPr>
          <w:rFonts w:ascii="Times New Roman"/>
          <w:b/>
          <w:i w:val="false"/>
          <w:color w:val="000000"/>
        </w:rPr>
        <w:t xml:space="preserve"> 2-тарау. Кәсіпкерлік субъектілерінің белгіленген қуаты 200 кВт дейінгі электр қондырғыларын энергия беруші ұйымдардың электр желілеріне технологиялық қосуға арналған шығындарды айқындау тәртібі</w:t>
      </w:r>
    </w:p>
    <w:bookmarkEnd w:id="13"/>
    <w:bookmarkStart w:name="z16" w:id="14"/>
    <w:p>
      <w:pPr>
        <w:spacing w:after="0"/>
        <w:ind w:left="0"/>
        <w:jc w:val="both"/>
      </w:pPr>
      <w:r>
        <w:rPr>
          <w:rFonts w:ascii="Times New Roman"/>
          <w:b w:val="false"/>
          <w:i w:val="false"/>
          <w:color w:val="000000"/>
          <w:sz w:val="28"/>
        </w:rPr>
        <w:t xml:space="preserve">
      3. Өтініш беруші Қазақстан Республикасы Энергетика министрінің 2020 жылғы 23 қыркүйектегі № 327 бұйрығымен бекітілген Энергия беруші ұйымдардың электр желілеріне технологиялық қосу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21269 болып тіркелген) (бұдан әрі – Технологиялық қосылу қағидалары) сәйкес энергия беруші ұйымға кәсіпкерлік субъектілерінің белгіленген қуаты 200 кВт дейінгі электр қондырғыларын энергия беруші ұйымның электр желілеріне технологиялық қосуға өтініш (бұдан әрі-Өтініш) береді.</w:t>
      </w:r>
    </w:p>
    <w:bookmarkEnd w:id="14"/>
    <w:bookmarkStart w:name="z17" w:id="15"/>
    <w:p>
      <w:pPr>
        <w:spacing w:after="0"/>
        <w:ind w:left="0"/>
        <w:jc w:val="both"/>
      </w:pPr>
      <w:r>
        <w:rPr>
          <w:rFonts w:ascii="Times New Roman"/>
          <w:b w:val="false"/>
          <w:i w:val="false"/>
          <w:color w:val="000000"/>
          <w:sz w:val="28"/>
        </w:rPr>
        <w:t xml:space="preserve">
      4. Энергия беруші ұйым технологиялық қосылу қағидаларының </w:t>
      </w:r>
      <w:r>
        <w:rPr>
          <w:rFonts w:ascii="Times New Roman"/>
          <w:b w:val="false"/>
          <w:i w:val="false"/>
          <w:color w:val="000000"/>
          <w:sz w:val="28"/>
        </w:rPr>
        <w:t>6-тармағында</w:t>
      </w:r>
      <w:r>
        <w:rPr>
          <w:rFonts w:ascii="Times New Roman"/>
          <w:b w:val="false"/>
          <w:i w:val="false"/>
          <w:color w:val="000000"/>
          <w:sz w:val="28"/>
        </w:rPr>
        <w:t xml:space="preserve"> көзделген өтініш беруші ұсынған құжаттар талаптарға сәйкес келген кезде 10 (он) жұмыс күнінен кешіктірілмейтін мерзімде өтініш берушіге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кәсіпкерлік субъектілерінің белгіленген қуаты 200 кВт дейінгі электр қондырғыларын энергия беруші ұйымдардың электр желілеріне технологиялық қосуға негізделген шығындардың қорытындысын (бұдан әрі – Қорытынды) береді.</w:t>
      </w:r>
    </w:p>
    <w:bookmarkEnd w:id="15"/>
    <w:bookmarkStart w:name="z18" w:id="16"/>
    <w:p>
      <w:pPr>
        <w:spacing w:after="0"/>
        <w:ind w:left="0"/>
        <w:jc w:val="both"/>
      </w:pPr>
      <w:r>
        <w:rPr>
          <w:rFonts w:ascii="Times New Roman"/>
          <w:b w:val="false"/>
          <w:i w:val="false"/>
          <w:color w:val="000000"/>
          <w:sz w:val="28"/>
        </w:rPr>
        <w:t>
      5. Белгіленген қуаты 200 кВт дейінгі кәсіпкерлік субъектілерін электрмен жабдықтау желілеріне технологиялық қосуға арналған шығындарды айқындау тәртібі мынадай кезеңдерді қамтиды:</w:t>
      </w:r>
    </w:p>
    <w:bookmarkEnd w:id="16"/>
    <w:bookmarkStart w:name="z19" w:id="17"/>
    <w:p>
      <w:pPr>
        <w:spacing w:after="0"/>
        <w:ind w:left="0"/>
        <w:jc w:val="both"/>
      </w:pPr>
      <w:r>
        <w:rPr>
          <w:rFonts w:ascii="Times New Roman"/>
          <w:b w:val="false"/>
          <w:i w:val="false"/>
          <w:color w:val="000000"/>
          <w:sz w:val="28"/>
        </w:rPr>
        <w:t>
      1) шығындар тізбесін айқындау;</w:t>
      </w:r>
    </w:p>
    <w:bookmarkEnd w:id="17"/>
    <w:bookmarkStart w:name="z20" w:id="18"/>
    <w:p>
      <w:pPr>
        <w:spacing w:after="0"/>
        <w:ind w:left="0"/>
        <w:jc w:val="both"/>
      </w:pPr>
      <w:r>
        <w:rPr>
          <w:rFonts w:ascii="Times New Roman"/>
          <w:b w:val="false"/>
          <w:i w:val="false"/>
          <w:color w:val="000000"/>
          <w:sz w:val="28"/>
        </w:rPr>
        <w:t>
      2) шығыстар баптарын бекіту.</w:t>
      </w:r>
    </w:p>
    <w:bookmarkEnd w:id="18"/>
    <w:bookmarkStart w:name="z21" w:id="19"/>
    <w:p>
      <w:pPr>
        <w:spacing w:after="0"/>
        <w:ind w:left="0"/>
        <w:jc w:val="both"/>
      </w:pPr>
      <w:r>
        <w:rPr>
          <w:rFonts w:ascii="Times New Roman"/>
          <w:b w:val="false"/>
          <w:i w:val="false"/>
          <w:color w:val="000000"/>
          <w:sz w:val="28"/>
        </w:rPr>
        <w:t xml:space="preserve">
      6. Кәсіпкерлік субъектілерін белгіленген қуаты 200 квт дейінгі электрмен жабдықтау желілеріне технологиялық қосуға арналған шығындар тізбесін айқындау кезінде шығындар осы Қағидалардың талаптары ескеріле отырып қосылады. Шығыстар баптарын қалыптастыру "Бухгалтерлік есеп және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16.08.2022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7. Белгіленген қуаты 200 кВт дейінгі кәсіпкерлік субъектілерін электрмен жабдықтау желілеріне технологиялық қосуға арналған шығындар тізбесі мынадай:</w:t>
      </w:r>
    </w:p>
    <w:bookmarkEnd w:id="20"/>
    <w:bookmarkStart w:name="z23" w:id="21"/>
    <w:p>
      <w:pPr>
        <w:spacing w:after="0"/>
        <w:ind w:left="0"/>
        <w:jc w:val="both"/>
      </w:pPr>
      <w:r>
        <w:rPr>
          <w:rFonts w:ascii="Times New Roman"/>
          <w:b w:val="false"/>
          <w:i w:val="false"/>
          <w:color w:val="000000"/>
          <w:sz w:val="28"/>
        </w:rPr>
        <w:t>
      1) материалдық шығыстардан;</w:t>
      </w:r>
    </w:p>
    <w:bookmarkEnd w:id="21"/>
    <w:bookmarkStart w:name="z24" w:id="22"/>
    <w:p>
      <w:pPr>
        <w:spacing w:after="0"/>
        <w:ind w:left="0"/>
        <w:jc w:val="both"/>
      </w:pPr>
      <w:r>
        <w:rPr>
          <w:rFonts w:ascii="Times New Roman"/>
          <w:b w:val="false"/>
          <w:i w:val="false"/>
          <w:color w:val="000000"/>
          <w:sz w:val="28"/>
        </w:rPr>
        <w:t>
      2) жобалау-сметалық құжаттаманы әзірлеу;</w:t>
      </w:r>
    </w:p>
    <w:bookmarkEnd w:id="22"/>
    <w:bookmarkStart w:name="z25" w:id="23"/>
    <w:p>
      <w:pPr>
        <w:spacing w:after="0"/>
        <w:ind w:left="0"/>
        <w:jc w:val="both"/>
      </w:pPr>
      <w:r>
        <w:rPr>
          <w:rFonts w:ascii="Times New Roman"/>
          <w:b w:val="false"/>
          <w:i w:val="false"/>
          <w:color w:val="000000"/>
          <w:sz w:val="28"/>
        </w:rPr>
        <w:t>
      3) техникалық қадағалау;</w:t>
      </w:r>
    </w:p>
    <w:bookmarkEnd w:id="23"/>
    <w:bookmarkStart w:name="z26" w:id="24"/>
    <w:p>
      <w:pPr>
        <w:spacing w:after="0"/>
        <w:ind w:left="0"/>
        <w:jc w:val="both"/>
      </w:pPr>
      <w:r>
        <w:rPr>
          <w:rFonts w:ascii="Times New Roman"/>
          <w:b w:val="false"/>
          <w:i w:val="false"/>
          <w:color w:val="000000"/>
          <w:sz w:val="28"/>
        </w:rPr>
        <w:t>
      4) авторлық қадағалау;</w:t>
      </w:r>
    </w:p>
    <w:bookmarkEnd w:id="24"/>
    <w:bookmarkStart w:name="z27" w:id="25"/>
    <w:p>
      <w:pPr>
        <w:spacing w:after="0"/>
        <w:ind w:left="0"/>
        <w:jc w:val="both"/>
      </w:pPr>
      <w:r>
        <w:rPr>
          <w:rFonts w:ascii="Times New Roman"/>
          <w:b w:val="false"/>
          <w:i w:val="false"/>
          <w:color w:val="000000"/>
          <w:sz w:val="28"/>
        </w:rPr>
        <w:t>
      5) өндірістік жұмысшылардың еңбегіне ақы төлеу;</w:t>
      </w:r>
    </w:p>
    <w:bookmarkEnd w:id="25"/>
    <w:bookmarkStart w:name="z28" w:id="26"/>
    <w:p>
      <w:pPr>
        <w:spacing w:after="0"/>
        <w:ind w:left="0"/>
        <w:jc w:val="both"/>
      </w:pPr>
      <w:r>
        <w:rPr>
          <w:rFonts w:ascii="Times New Roman"/>
          <w:b w:val="false"/>
          <w:i w:val="false"/>
          <w:color w:val="000000"/>
          <w:sz w:val="28"/>
        </w:rPr>
        <w:t>
      6) құрылыс-монтаждау жұмыстарына арналған шығыстардан;</w:t>
      </w:r>
    </w:p>
    <w:bookmarkEnd w:id="26"/>
    <w:bookmarkStart w:name="z29" w:id="27"/>
    <w:p>
      <w:pPr>
        <w:spacing w:after="0"/>
        <w:ind w:left="0"/>
        <w:jc w:val="both"/>
      </w:pPr>
      <w:r>
        <w:rPr>
          <w:rFonts w:ascii="Times New Roman"/>
          <w:b w:val="false"/>
          <w:i w:val="false"/>
          <w:color w:val="000000"/>
          <w:sz w:val="28"/>
        </w:rPr>
        <w:t>
      7) материалдарды өндірушіден жұмыс орнына дейін тасымалдау шығындары;</w:t>
      </w:r>
    </w:p>
    <w:bookmarkEnd w:id="27"/>
    <w:bookmarkStart w:name="z30" w:id="28"/>
    <w:p>
      <w:pPr>
        <w:spacing w:after="0"/>
        <w:ind w:left="0"/>
        <w:jc w:val="both"/>
      </w:pPr>
      <w:r>
        <w:rPr>
          <w:rFonts w:ascii="Times New Roman"/>
          <w:b w:val="false"/>
          <w:i w:val="false"/>
          <w:color w:val="000000"/>
          <w:sz w:val="28"/>
        </w:rPr>
        <w:t>
      8) құрылыс машиналарын пайдалануға арналған шығындар, оның ішінде құрылыс машиналары мен тетіктерін басқарумен және оларға қызмет көрсетумен айналысатын жұмысшылардың еңбегіне ақы төлеу шығыстарынан тұрады.</w:t>
      </w:r>
    </w:p>
    <w:bookmarkEnd w:id="28"/>
    <w:bookmarkStart w:name="z31" w:id="29"/>
    <w:p>
      <w:pPr>
        <w:spacing w:after="0"/>
        <w:ind w:left="0"/>
        <w:jc w:val="both"/>
      </w:pPr>
      <w:r>
        <w:rPr>
          <w:rFonts w:ascii="Times New Roman"/>
          <w:b w:val="false"/>
          <w:i w:val="false"/>
          <w:color w:val="000000"/>
          <w:sz w:val="28"/>
        </w:rPr>
        <w:t>
      8. Белгіленген қуаты 200 кВт дейінгі кәсіпкерлік субъектілерін электрмен жабдықтау желілеріне технологиялық қосуға арналған шығындар тізбесін айқындау кезінде өзіндік құнда қосу бойынша осы жұмысқа тікелей қатысты негіздеуші материалдармен расталған мынадай шығыстар ескеріледі:</w:t>
      </w:r>
    </w:p>
    <w:bookmarkEnd w:id="29"/>
    <w:bookmarkStart w:name="z32" w:id="30"/>
    <w:p>
      <w:pPr>
        <w:spacing w:after="0"/>
        <w:ind w:left="0"/>
        <w:jc w:val="both"/>
      </w:pPr>
      <w:r>
        <w:rPr>
          <w:rFonts w:ascii="Times New Roman"/>
          <w:b w:val="false"/>
          <w:i w:val="false"/>
          <w:color w:val="000000"/>
          <w:sz w:val="28"/>
        </w:rPr>
        <w:t>
      1) электр желілерін салуға арналған жобалау құжаттамасында ескерілген материалдық шығыстар, оның ішінде сатып алынатын бұйымдар, жанар-жағармай материалдарына арналған шығыстар. Бұл ретте, шығындар тізбесінде көрсетілген материалдардың құны осы материалдарды өндірушінің құнынан аспайды;</w:t>
      </w:r>
    </w:p>
    <w:bookmarkEnd w:id="30"/>
    <w:bookmarkStart w:name="z33" w:id="31"/>
    <w:p>
      <w:pPr>
        <w:spacing w:after="0"/>
        <w:ind w:left="0"/>
        <w:jc w:val="both"/>
      </w:pPr>
      <w:r>
        <w:rPr>
          <w:rFonts w:ascii="Times New Roman"/>
          <w:b w:val="false"/>
          <w:i w:val="false"/>
          <w:color w:val="000000"/>
          <w:sz w:val="28"/>
        </w:rPr>
        <w:t>
      2) бұл ретте, қолданыстағы заңнамада көзделген сатып алу рәсімдерін жүргізу арқылы өнім берушіден сатып алынған шығындар тізбесінде көрсетілген материалдардың құны, оларды жеткізуге арналған ілеспе шығындарды ескере отырып, осы материалдарды өндірушінің құнынан, егер өндіруші Қазақстан Республикасының аумағында болмаса, осы материалдарды өндірушінің өкілдігіндегі материалдардың құнынан аспайды;</w:t>
      </w:r>
    </w:p>
    <w:bookmarkEnd w:id="31"/>
    <w:bookmarkStart w:name="z34" w:id="32"/>
    <w:p>
      <w:pPr>
        <w:spacing w:after="0"/>
        <w:ind w:left="0"/>
        <w:jc w:val="both"/>
      </w:pPr>
      <w:r>
        <w:rPr>
          <w:rFonts w:ascii="Times New Roman"/>
          <w:b w:val="false"/>
          <w:i w:val="false"/>
          <w:color w:val="000000"/>
          <w:sz w:val="28"/>
        </w:rPr>
        <w:t xml:space="preserve">
      3) техникалық және авторлық қадағалау, сондай-ақ жобалау-сметалық құжаттаманы әзірлеу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Техникалық және авторлық қадағалауға, сондай-ақ жобалау-сметалық құжаттаманы әзірлеуге арналған шығыстар жұмыстардың жоспарланған көлеміне сәйкес және тиісті нарық жұмыстарының бағалары туралы мемлекеттік статистика саласындағы уәкілетті органның ресми статистикалық ақпараты негізінде айқындалады;</w:t>
      </w:r>
    </w:p>
    <w:bookmarkEnd w:id="32"/>
    <w:bookmarkStart w:name="z35" w:id="33"/>
    <w:p>
      <w:pPr>
        <w:spacing w:after="0"/>
        <w:ind w:left="0"/>
        <w:jc w:val="both"/>
      </w:pPr>
      <w:r>
        <w:rPr>
          <w:rFonts w:ascii="Times New Roman"/>
          <w:b w:val="false"/>
          <w:i w:val="false"/>
          <w:color w:val="000000"/>
          <w:sz w:val="28"/>
        </w:rPr>
        <w:t>
      4) шығындар тізбесінде жұмысшылар мен желілік персонал тікелей құрылыс жұмыстарымен айналысатын бригадалардың (учаскелердің) жұмыскерлерінің құрамына қосылған кезде оны қоса алғанда, өндірістік жұмысшылардың, сондай-ақ жұмыс аймағы шегінде және объект маңындағы қоймадан монтаждау орнына дейін материалдар мен жабдықтардың орнын ауыстыруды жүзеге асыратын жұмысшылардың еңбегіне ақы төлеу бойынша шығыстар көрсетіледі.</w:t>
      </w:r>
    </w:p>
    <w:bookmarkEnd w:id="33"/>
    <w:p>
      <w:pPr>
        <w:spacing w:after="0"/>
        <w:ind w:left="0"/>
        <w:jc w:val="both"/>
      </w:pPr>
      <w:r>
        <w:rPr>
          <w:rFonts w:ascii="Times New Roman"/>
          <w:b w:val="false"/>
          <w:i w:val="false"/>
          <w:color w:val="000000"/>
          <w:sz w:val="28"/>
        </w:rPr>
        <w:t>
      Құрылыс машиналары мен тетіктерді басқарумен және оларға қызмет көрсетумен айналысатын жұмысшылардың еңбегіне ақы төлеу шығындары құрылыс машиналарын пайдалануға арналған шығындардың құрамына қосылады.</w:t>
      </w:r>
    </w:p>
    <w:p>
      <w:pPr>
        <w:spacing w:after="0"/>
        <w:ind w:left="0"/>
        <w:jc w:val="both"/>
      </w:pPr>
      <w:r>
        <w:rPr>
          <w:rFonts w:ascii="Times New Roman"/>
          <w:b w:val="false"/>
          <w:i w:val="false"/>
          <w:color w:val="000000"/>
          <w:sz w:val="28"/>
        </w:rPr>
        <w:t>
      Қорытындыда көрсетілген қажетті жұмыстардың тізбесінде қосалқы өндірістер, ұйымның қызмет көрсететін шаруашылықтары жұмысшыларының, күрделі емес жұмыстармен (уақытша ғимараттар мен құрылыстар салу бойынша жұмыстарды қоса алғанда) және үстеме шығыстар есебінен жүзеге асырылатын басқа да жұмыстармен айналысатын жұмысшылардың еңбегіне ақы төлеу, сондай-ақ материалдарды объект маңындағы қоймада көлік құралдарына тиеуді қоса алғанда, оларды тиеумен, түсірумен және объект маңындағы қоймаға дейін жеткізумен айналысатын жұмысшылардың еңбегіне ақы төлеу көрсетілмейді.</w:t>
      </w:r>
    </w:p>
    <w:p>
      <w:pPr>
        <w:spacing w:after="0"/>
        <w:ind w:left="0"/>
        <w:jc w:val="both"/>
      </w:pPr>
      <w:r>
        <w:rPr>
          <w:rFonts w:ascii="Times New Roman"/>
          <w:b w:val="false"/>
          <w:i w:val="false"/>
          <w:color w:val="000000"/>
          <w:sz w:val="28"/>
        </w:rPr>
        <w:t>
      Мамандардың жалақысын есептеу жұмысқа тартылған мамандардың нақты санын ескере отырып жүзеге асырылады және энергия беруші ұйымның орташа айлық жалақысының мөлшерінен аспайды, сондай-ақ жұмыс берушінің қаражаты есебінен төленетін салықтарды, жарналар мен жалақыдан аударымдарды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экономика министрінің 16.08.2022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9 Қорытындыда келтірілген кәсіпкерлік субъектілерінің белгіленген қуаты 200 кВт дейінгі электр қондырғыларын энергия беруші ұйымдардың электр желілеріне технологиялық қосуға арналған шығындар сомасы мынадай формула бойынша айқындалады:</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73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1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белгіленген қуаты 200 кВт дейінгі электр қондырғыларын технологиялық қосуға арналған шығындар сомасы, теңге;</w:t>
      </w:r>
      <w:r>
        <w:br/>
      </w:r>
      <w:r>
        <w:rPr>
          <w:rFonts w:ascii="Times New Roman"/>
          <w:b w:val="false"/>
          <w:i w:val="false"/>
          <w:color w:val="000000"/>
          <w:sz w:val="28"/>
        </w:rPr>
        <w:t>
</w:t>
      </w:r>
      <w:r>
        <w:br/>
      </w:r>
    </w:p>
    <w:p>
      <w:pPr>
        <w:spacing w:after="0"/>
        <w:ind w:left="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барлық материалдар құнының сомасы, теңге;</w:t>
      </w:r>
      <w:r>
        <w:br/>
      </w:r>
      <w:r>
        <w:rPr>
          <w:rFonts w:ascii="Times New Roman"/>
          <w:b w:val="false"/>
          <w:i w:val="false"/>
          <w:color w:val="000000"/>
          <w:sz w:val="28"/>
        </w:rPr>
        <w:t>
</w:t>
      </w:r>
      <w:r>
        <w:br/>
      </w:r>
    </w:p>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барлық жұмыстар құнының сомасы, теңге.</w:t>
      </w:r>
      <w:r>
        <w:br/>
      </w:r>
      <w:r>
        <w:rPr>
          <w:rFonts w:ascii="Times New Roman"/>
          <w:b w:val="false"/>
          <w:i w:val="false"/>
          <w:color w:val="000000"/>
          <w:sz w:val="28"/>
        </w:rPr>
        <w:t>
</w:t>
      </w:r>
      <w:r>
        <w:br/>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эскизді және эскиздік жобаны келісу мемлекеттік көрсетілетін қызметіне арналған шығындар сомасы.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Кәсіпкерлік субъектілерінің </w:t>
            </w:r>
            <w:r>
              <w:br/>
            </w:r>
            <w:r>
              <w:rPr>
                <w:rFonts w:ascii="Times New Roman"/>
                <w:b w:val="false"/>
                <w:i w:val="false"/>
                <w:color w:val="000000"/>
                <w:sz w:val="20"/>
              </w:rPr>
              <w:t xml:space="preserve">белгіленген қуаты 200 кВт </w:t>
            </w:r>
            <w:r>
              <w:br/>
            </w:r>
            <w:r>
              <w:rPr>
                <w:rFonts w:ascii="Times New Roman"/>
                <w:b w:val="false"/>
                <w:i w:val="false"/>
                <w:color w:val="000000"/>
                <w:sz w:val="20"/>
              </w:rPr>
              <w:t xml:space="preserve">дейінгі электр қондырғыларын </w:t>
            </w:r>
            <w:r>
              <w:br/>
            </w:r>
            <w:r>
              <w:rPr>
                <w:rFonts w:ascii="Times New Roman"/>
                <w:b w:val="false"/>
                <w:i w:val="false"/>
                <w:color w:val="000000"/>
                <w:sz w:val="20"/>
              </w:rPr>
              <w:t xml:space="preserve">энергия беруші ұйымдардың </w:t>
            </w:r>
            <w:r>
              <w:br/>
            </w:r>
            <w:r>
              <w:rPr>
                <w:rFonts w:ascii="Times New Roman"/>
                <w:b w:val="false"/>
                <w:i w:val="false"/>
                <w:color w:val="000000"/>
                <w:sz w:val="20"/>
              </w:rPr>
              <w:t xml:space="preserve">электр желілеріне </w:t>
            </w:r>
            <w:r>
              <w:br/>
            </w:r>
            <w:r>
              <w:rPr>
                <w:rFonts w:ascii="Times New Roman"/>
                <w:b w:val="false"/>
                <w:i w:val="false"/>
                <w:color w:val="000000"/>
                <w:sz w:val="20"/>
              </w:rPr>
              <w:t xml:space="preserve">технологиялық қосуға арналған </w:t>
            </w:r>
            <w:r>
              <w:br/>
            </w:r>
            <w:r>
              <w:rPr>
                <w:rFonts w:ascii="Times New Roman"/>
                <w:b w:val="false"/>
                <w:i w:val="false"/>
                <w:color w:val="000000"/>
                <w:sz w:val="20"/>
              </w:rPr>
              <w:t xml:space="preserve">шығындарды айқындау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5"/>
    <w:p>
      <w:pPr>
        <w:spacing w:after="0"/>
        <w:ind w:left="0"/>
        <w:jc w:val="left"/>
      </w:pPr>
      <w:r>
        <w:rPr>
          <w:rFonts w:ascii="Times New Roman"/>
          <w:b/>
          <w:i w:val="false"/>
          <w:color w:val="000000"/>
        </w:rPr>
        <w:t xml:space="preserve"> Кәсіпкерлік субъектілерінің белгіленген қуаты 200 кВт дейінгі электр қондырғыларын энергия беруші ұйымдардың электр желілеріне технологиялық қосуға негізделген шығындардың қорытындысы ______________________________________________ №___ өтінішіне  (Өтініш берушінің аты, әкесінің аты (болған кезде), тегі немесе ұйымның атауы)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материалдар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(дана, кг. (т.),</w:t>
            </w:r>
          </w:p>
          <w:p>
            <w:pPr>
              <w:spacing w:after="20"/>
              <w:ind w:left="20"/>
              <w:jc w:val="both"/>
            </w:pPr>
            <w:r>
              <w:rPr>
                <w:rFonts w:ascii="Times New Roman"/>
                <w:b w:val="false"/>
                <w:i w:val="false"/>
                <w:color w:val="000000"/>
                <w:sz w:val="20"/>
              </w:rPr>
              <w:t>
м. (м.</w:t>
            </w:r>
            <w:r>
              <w:rPr>
                <w:rFonts w:ascii="Times New Roman"/>
                <w:b w:val="false"/>
                <w:i w:val="false"/>
                <w:color w:val="000000"/>
                <w:vertAlign w:val="superscript"/>
              </w:rPr>
              <w:t>2</w:t>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1-бірліктің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материалдар құнының сомасы (S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жұмыстар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(жұмысшылардың) және техниканың атауы және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сағаттың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Барлық жұмыстар құнының сомасы S </w:t>
            </w:r>
            <w:r>
              <w:rPr>
                <w:rFonts w:ascii="Times New Roman"/>
                <w:b w:val="false"/>
                <w:i w:val="false"/>
                <w:color w:val="000000"/>
                <w:vertAlign w:val="subscript"/>
              </w:rPr>
              <w:t>r</w:t>
            </w:r>
            <w:r>
              <w:rPr>
                <w:rFonts w:ascii="Times New Roman"/>
                <w:b w:val="false"/>
                <w:i w:val="false"/>
                <w:color w:val="000000"/>
                <w:sz w:val="20"/>
              </w:rPr>
              <w:t xml:space="preserve"> ,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негізделген шығындар құнының жалпы сомасы S </w:t>
            </w:r>
            <w:r>
              <w:rPr>
                <w:rFonts w:ascii="Times New Roman"/>
                <w:b w:val="false"/>
                <w:i w:val="false"/>
                <w:color w:val="000000"/>
                <w:vertAlign w:val="subscript"/>
              </w:rPr>
              <w:t>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             __________             _________ </w:t>
      </w:r>
    </w:p>
    <w:p>
      <w:pPr>
        <w:spacing w:after="0"/>
        <w:ind w:left="0"/>
        <w:jc w:val="both"/>
      </w:pPr>
      <w:r>
        <w:rPr>
          <w:rFonts w:ascii="Times New Roman"/>
          <w:b w:val="false"/>
          <w:i w:val="false"/>
          <w:color w:val="000000"/>
          <w:sz w:val="28"/>
        </w:rPr>
        <w:t>
      (Аты, әкесінің аты (болған кезде), тегі             (қолы)             (күні)</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(ұйымның атауы және атқаратын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