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d16d" w14:textId="825d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Краснов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43-16 шешімі. Батыс Қазақстан облысының Әділет департаментінде 2020 жылғы 15 қаңтарда № 5995 болып тіркелді. Күші жойылды - Батыс Қазақстан облысы Бәйтерек аудандық мәслихатының 2021 жылғы 30 наурыздағы № 3-13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Краснов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25 205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2 976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21 259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25 205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Краснов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20 466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2020 жылға арналған ауылдық округ бюджетіне аудандық бюджеттен берілетін трансферттер түсімдері жалпы 968 мың теңге сомасында ескерілсін.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№43-16 шешіміне 1-қосымша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Краснов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25 205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№43-16 шешіміне 2-қосымша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Краснов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23 604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№43-16 шешіміне 3-қосымша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Краснов ауылдық округінің бюджеті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23 604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