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4aebf" w14:textId="074ae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Бөрлі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көрсетудің тәртібі мен мөлшерін бекіту туралы</w:t>
      </w:r>
    </w:p>
    <w:p>
      <w:pPr>
        <w:spacing w:after="0"/>
        <w:ind w:left="0"/>
        <w:jc w:val="both"/>
      </w:pPr>
      <w:r>
        <w:rPr>
          <w:rFonts w:ascii="Times New Roman"/>
          <w:b w:val="false"/>
          <w:i w:val="false"/>
          <w:color w:val="000000"/>
          <w:sz w:val="28"/>
        </w:rPr>
        <w:t>Батыс Қазақстан облысы Бөрлі аудандық мәслихатының 2020 жылғы 13 қазандағы № 54-5 шешімі. Батыс Қазақстан облысының Әділет департаментінде 2020 жылғы 19 қазанда № 6430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w:t>
      </w:r>
      <w:r>
        <w:rPr>
          <w:rFonts w:ascii="Times New Roman"/>
          <w:b w:val="false"/>
          <w:i w:val="false"/>
          <w:color w:val="000000"/>
          <w:sz w:val="28"/>
        </w:rPr>
        <w:t>Заңына</w:t>
      </w:r>
      <w:r>
        <w:rPr>
          <w:rFonts w:ascii="Times New Roman"/>
          <w:b w:val="false"/>
          <w:i w:val="false"/>
          <w:color w:val="000000"/>
          <w:sz w:val="28"/>
        </w:rPr>
        <w:t xml:space="preserve"> сәйкес, Бөрлі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Бөрлі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көрсетудің тәртібі мен мөлшері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5" w:id="2"/>
    <w:p>
      <w:pPr>
        <w:spacing w:after="0"/>
        <w:ind w:left="0"/>
        <w:jc w:val="both"/>
      </w:pPr>
      <w:r>
        <w:rPr>
          <w:rFonts w:ascii="Times New Roman"/>
          <w:b w:val="false"/>
          <w:i w:val="false"/>
          <w:color w:val="000000"/>
          <w:sz w:val="28"/>
        </w:rPr>
        <w:t>
      2. Аудандық мәслихат аппаратының басшысы (Б.Мукашева) осы шешімнің әділет органдарында мемлекеттік тіркелуін қамтамасыз етсін.</w:t>
      </w:r>
    </w:p>
    <w:bookmarkEnd w:id="2"/>
    <w:bookmarkStart w:name="z6" w:id="3"/>
    <w:p>
      <w:pPr>
        <w:spacing w:after="0"/>
        <w:ind w:left="0"/>
        <w:jc w:val="both"/>
      </w:pPr>
      <w:r>
        <w:rPr>
          <w:rFonts w:ascii="Times New Roman"/>
          <w:b w:val="false"/>
          <w:i w:val="false"/>
          <w:color w:val="000000"/>
          <w:sz w:val="28"/>
        </w:rPr>
        <w:t>
      3. Осы шешім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төраға</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Ермекбаев</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Куликешев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Бөрлі аудандық мәслихаттың </w:t>
            </w:r>
            <w:r>
              <w:br/>
            </w:r>
            <w:r>
              <w:rPr>
                <w:rFonts w:ascii="Times New Roman"/>
                <w:b w:val="false"/>
                <w:i w:val="false"/>
                <w:color w:val="000000"/>
                <w:sz w:val="20"/>
              </w:rPr>
              <w:t>2020 жылғы 13 қазандағы</w:t>
            </w:r>
            <w:r>
              <w:br/>
            </w:r>
            <w:r>
              <w:rPr>
                <w:rFonts w:ascii="Times New Roman"/>
                <w:b w:val="false"/>
                <w:i w:val="false"/>
                <w:color w:val="000000"/>
                <w:sz w:val="20"/>
              </w:rPr>
              <w:t>№ 54-5 шешіміне қосымша</w:t>
            </w:r>
          </w:p>
        </w:tc>
      </w:tr>
    </w:tbl>
    <w:bookmarkStart w:name="z10" w:id="4"/>
    <w:p>
      <w:pPr>
        <w:spacing w:after="0"/>
        <w:ind w:left="0"/>
        <w:jc w:val="left"/>
      </w:pPr>
      <w:r>
        <w:rPr>
          <w:rFonts w:ascii="Times New Roman"/>
          <w:b/>
          <w:i w:val="false"/>
          <w:color w:val="000000"/>
        </w:rPr>
        <w:t xml:space="preserve"> Бөрлі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көрсетудің тәртібі мен мөлшері</w:t>
      </w:r>
    </w:p>
    <w:bookmarkEnd w:id="4"/>
    <w:bookmarkStart w:name="z11" w:id="5"/>
    <w:p>
      <w:pPr>
        <w:spacing w:after="0"/>
        <w:ind w:left="0"/>
        <w:jc w:val="both"/>
      </w:pPr>
      <w:r>
        <w:rPr>
          <w:rFonts w:ascii="Times New Roman"/>
          <w:b w:val="false"/>
          <w:i w:val="false"/>
          <w:color w:val="000000"/>
          <w:sz w:val="28"/>
        </w:rPr>
        <w:t>
      1. Бюджет қаражаты есебінен коммуналдық көрсетілетін қызметтерге ақы төлеу және отын сатып алу бойынша әлеуметтік қолдау (бұдан әрі – әлеуметтік қолдау) Бөрлі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(бұдан әрі – мамандар) көрсетіледі.</w:t>
      </w:r>
    </w:p>
    <w:bookmarkEnd w:id="5"/>
    <w:bookmarkStart w:name="z12" w:id="6"/>
    <w:p>
      <w:pPr>
        <w:spacing w:after="0"/>
        <w:ind w:left="0"/>
        <w:jc w:val="both"/>
      </w:pPr>
      <w:r>
        <w:rPr>
          <w:rFonts w:ascii="Times New Roman"/>
          <w:b w:val="false"/>
          <w:i w:val="false"/>
          <w:color w:val="000000"/>
          <w:sz w:val="28"/>
        </w:rPr>
        <w:t>
      2. Әлеуметтік қолдауды тағайындау және төлеу уәкілетті орган – "Батыс Қазақстан облысы Бөрлі ауданының жұмыспен қамту және әлеуметтік бағдарламалар бөлімі" мемлекеттік мекемесімен жүзеге асырылады.</w:t>
      </w:r>
    </w:p>
    <w:bookmarkEnd w:id="6"/>
    <w:bookmarkStart w:name="z13" w:id="7"/>
    <w:p>
      <w:pPr>
        <w:spacing w:after="0"/>
        <w:ind w:left="0"/>
        <w:jc w:val="both"/>
      </w:pPr>
      <w:r>
        <w:rPr>
          <w:rFonts w:ascii="Times New Roman"/>
          <w:b w:val="false"/>
          <w:i w:val="false"/>
          <w:color w:val="000000"/>
          <w:sz w:val="28"/>
        </w:rPr>
        <w:t>
      3. Әлеуметтік қолдау екінші деңгейдегі банкте немесе банк операцияларын жүзеге асыруға тиісті лицензиясы бар ұйымдарда жеке (карточкалық) шотының болуын растайтын құжатты қоса бере отырып, мемлекеттік ұйымның бірінші басшысы бекіткен тізім негізінде мамандардан өтініштер талап етілмей көрсетіледі.</w:t>
      </w:r>
    </w:p>
    <w:bookmarkEnd w:id="7"/>
    <w:bookmarkStart w:name="z14" w:id="8"/>
    <w:p>
      <w:pPr>
        <w:spacing w:after="0"/>
        <w:ind w:left="0"/>
        <w:jc w:val="both"/>
      </w:pPr>
      <w:r>
        <w:rPr>
          <w:rFonts w:ascii="Times New Roman"/>
          <w:b w:val="false"/>
          <w:i w:val="false"/>
          <w:color w:val="000000"/>
          <w:sz w:val="28"/>
        </w:rPr>
        <w:t>
      4. Әлеуметтік қолдауды төлеуді уәкілетті орган екінші деңгейдегі банктер немесе банк операцияларының тиісті түрлеріне лицензиясы бар ұйымдар арқылы мамандардың дербес (карточкалық) шоттарына аудару жолымен жүргізіледі.</w:t>
      </w:r>
    </w:p>
    <w:bookmarkEnd w:id="8"/>
    <w:bookmarkStart w:name="z15" w:id="9"/>
    <w:p>
      <w:pPr>
        <w:spacing w:after="0"/>
        <w:ind w:left="0"/>
        <w:jc w:val="both"/>
      </w:pPr>
      <w:r>
        <w:rPr>
          <w:rFonts w:ascii="Times New Roman"/>
          <w:b w:val="false"/>
          <w:i w:val="false"/>
          <w:color w:val="000000"/>
          <w:sz w:val="28"/>
        </w:rPr>
        <w:t>
      5. Отбасында екі және одан да көп маман тұрған жағдайда әлеуметтік қолдау осы адамдардың әрқайсысына тағайындалады және төленеді.</w:t>
      </w:r>
    </w:p>
    <w:bookmarkEnd w:id="9"/>
    <w:bookmarkStart w:name="z16" w:id="10"/>
    <w:p>
      <w:pPr>
        <w:spacing w:after="0"/>
        <w:ind w:left="0"/>
        <w:jc w:val="both"/>
      </w:pPr>
      <w:r>
        <w:rPr>
          <w:rFonts w:ascii="Times New Roman"/>
          <w:b w:val="false"/>
          <w:i w:val="false"/>
          <w:color w:val="000000"/>
          <w:sz w:val="28"/>
        </w:rPr>
        <w:t>
      6. Әлеуметтік қолдау бюджет қаражаты есебінен жылына бір рет 5 (бес) айлық есептік көрсеткіш мөлшерінде көрсетіледі.</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