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abdc" w14:textId="4fda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әкімдігінің 2015 жылғы 3 қарашадағы №822 "Бөрлі ауданының шалғайдағы елді мекендерінде тұратын балаларды жалпы білім беретін мектептерге тасымалдаудың схемалары мен қағидаларын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2020 жылғы 22 қыркүйектегі № 304 қаулысы. Батыс Қазақстан облысының Әділет департаментінде 2020 жылғы 23 қыркүйекте № 6379 болып тіркелді. Күші жойылды - Батыс Қазақстан облысы Бөрлі ауданы әкімдігінің 2024 жылғы 11 қазандағы № 339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ауданы әкімдігінің 11.10.2024 </w:t>
      </w:r>
      <w:r>
        <w:rPr>
          <w:rFonts w:ascii="Times New Roman"/>
          <w:b w:val="false"/>
          <w:i w:val="false"/>
          <w:color w:val="ff0000"/>
          <w:sz w:val="28"/>
        </w:rPr>
        <w:t>№ 339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ауданы әкімдігінің 2015 жылғы 3 қарашадағы №822 "Бөрлі ауданының шалғайдағы елді мекендерінде тұратын балаларды жалпы білім беретін мектептерге тасымалдаудың схемалары мен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4165 тіркелген, 2016 жылы 12 қаңтарда "Әділет" ақпараттық-құқықтық жүйесінде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Бөрлі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"Ақсай қаласы әкімінің аппараты", "Батыс Қазақстан облысы Бөрлі ауданының білім беру бөлімі", "Батыс Қазақстан облысы Бөрлі ауданының экономика және қаржы бөлімі" мемлекеттік мекемелері қолданыстағы заңнамаларға сәйкес осы қаулыдан туындайтын қажетті шараларды қабылдасын.</w:t>
      </w:r>
    </w:p>
    <w:bookmarkEnd w:id="4"/>
    <w:bookmarkStart w:name="z8" w:id="5"/>
    <w:p>
      <w:pPr>
        <w:spacing w:after="0"/>
        <w:ind w:left="0"/>
        <w:jc w:val="both"/>
      </w:pPr>
      <w:r>
        <w:rPr>
          <w:rFonts w:ascii="Times New Roman"/>
          <w:b w:val="false"/>
          <w:i w:val="false"/>
          <w:color w:val="000000"/>
          <w:sz w:val="28"/>
        </w:rPr>
        <w:t>
      3. Аудан әкімі аппаратының мемлекеттік-құқықтық жұмысы бөлімінің басшысы (Д. Муканова) осы қаулының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4. Осы қаулының орындалуын бақылау аудан әкімінің орынбасары А.Кушкинбаевқа жүктелсін.</w:t>
      </w:r>
    </w:p>
    <w:bookmarkEnd w:id="6"/>
    <w:bookmarkStart w:name="z10"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 xml:space="preserve">2020 жылғы 22 қыркүйектегі </w:t>
            </w:r>
            <w:r>
              <w:br/>
            </w:r>
            <w:r>
              <w:rPr>
                <w:rFonts w:ascii="Times New Roman"/>
                <w:b w:val="false"/>
                <w:i w:val="false"/>
                <w:color w:val="000000"/>
                <w:sz w:val="20"/>
              </w:rPr>
              <w:t>№ 304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2015 жылғы 3 қарашадағы</w:t>
            </w:r>
            <w:r>
              <w:br/>
            </w:r>
            <w:r>
              <w:rPr>
                <w:rFonts w:ascii="Times New Roman"/>
                <w:b w:val="false"/>
                <w:i w:val="false"/>
                <w:color w:val="000000"/>
                <w:sz w:val="20"/>
              </w:rPr>
              <w:t>№ 822 қаулысына 3-қосымша</w:t>
            </w:r>
          </w:p>
        </w:tc>
      </w:tr>
    </w:tbl>
    <w:bookmarkStart w:name="z14" w:id="8"/>
    <w:p>
      <w:pPr>
        <w:spacing w:after="0"/>
        <w:ind w:left="0"/>
        <w:jc w:val="left"/>
      </w:pPr>
      <w:r>
        <w:rPr>
          <w:rFonts w:ascii="Times New Roman"/>
          <w:b/>
          <w:i w:val="false"/>
          <w:color w:val="000000"/>
        </w:rPr>
        <w:t xml:space="preserve"> Ақсай қаласындағы Батыс Қазақстан облысы Бөрлі ауданының білім беру бөлімінің "Ақсай қаласының №5 жалпы орта білім беретін мектебі" коммуналдық мемлекеттік мекемесінің Жаңақоныс, Пепел ауылдарынан балаларды тасымалдау схемесы</w:t>
      </w:r>
    </w:p>
    <w:bookmarkEnd w:id="8"/>
    <w:bookmarkStart w:name="z15" w:id="9"/>
    <w:p>
      <w:pPr>
        <w:spacing w:after="0"/>
        <w:ind w:left="0"/>
        <w:jc w:val="left"/>
      </w:pPr>
    </w:p>
    <w:bookmarkEnd w:id="9"/>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6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 xml:space="preserve">2020 жылғы 22 қыркүйектегі </w:t>
            </w:r>
            <w:r>
              <w:br/>
            </w:r>
            <w:r>
              <w:rPr>
                <w:rFonts w:ascii="Times New Roman"/>
                <w:b w:val="false"/>
                <w:i w:val="false"/>
                <w:color w:val="000000"/>
                <w:sz w:val="20"/>
              </w:rPr>
              <w:t>№ 304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 xml:space="preserve">2015 жылғы 3 қарашадағы </w:t>
            </w:r>
            <w:r>
              <w:br/>
            </w:r>
            <w:r>
              <w:rPr>
                <w:rFonts w:ascii="Times New Roman"/>
                <w:b w:val="false"/>
                <w:i w:val="false"/>
                <w:color w:val="000000"/>
                <w:sz w:val="20"/>
              </w:rPr>
              <w:t>№ 822 қаулысымен бекітілген</w:t>
            </w:r>
          </w:p>
        </w:tc>
      </w:tr>
    </w:tbl>
    <w:bookmarkStart w:name="z18" w:id="10"/>
    <w:p>
      <w:pPr>
        <w:spacing w:after="0"/>
        <w:ind w:left="0"/>
        <w:jc w:val="left"/>
      </w:pPr>
      <w:r>
        <w:rPr>
          <w:rFonts w:ascii="Times New Roman"/>
          <w:b/>
          <w:i w:val="false"/>
          <w:color w:val="000000"/>
        </w:rPr>
        <w:t xml:space="preserve"> Бөрлі ауданының шалғайдағы елді мекендерінде тұратын балаларды жалпы білім беретін мектептерге тасымалдаудың қағидалары</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Бөрлі ауданының шалғайдағы елді мекендерінде тұратын балаларды жалпы білім беретін мектептерге тасымалдаудың осы қағидалары (бұдан әрі – Қағидалар)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тіркелген) сәйкес әзірленген және Бөрлі ауданының шалғайдағы елді мекендерінде тұратын балаларды жалпы білім беретін мектептерге тасымалдаудың тәртібін айқындайды.</w:t>
      </w:r>
    </w:p>
    <w:bookmarkEnd w:id="12"/>
    <w:bookmarkStart w:name="z21" w:id="13"/>
    <w:p>
      <w:pPr>
        <w:spacing w:after="0"/>
        <w:ind w:left="0"/>
        <w:jc w:val="left"/>
      </w:pPr>
      <w:r>
        <w:rPr>
          <w:rFonts w:ascii="Times New Roman"/>
          <w:b/>
          <w:i w:val="false"/>
          <w:color w:val="000000"/>
        </w:rPr>
        <w:t xml:space="preserve"> 2-тарау. Балаларды тасымалдау тәртібі</w:t>
      </w:r>
    </w:p>
    <w:bookmarkEnd w:id="13"/>
    <w:bookmarkStart w:name="z22" w:id="14"/>
    <w:p>
      <w:pPr>
        <w:spacing w:after="0"/>
        <w:ind w:left="0"/>
        <w:jc w:val="both"/>
      </w:pPr>
      <w:r>
        <w:rPr>
          <w:rFonts w:ascii="Times New Roman"/>
          <w:b w:val="false"/>
          <w:i w:val="false"/>
          <w:color w:val="000000"/>
          <w:sz w:val="28"/>
        </w:rPr>
        <w:t>
      2. Балаларды тасымалдау үшін бөлінген автобустардың техникалық жай-күйі, техникалық қызмет көрсету өткізудің көлемдері мен мерзімдері, жабдықтары Қазақстан Республикасының 2003 жылғы 4 шілдедегі "Автомобиль көлігі туралы" Заңының 13-бабының </w:t>
      </w:r>
      <w:r>
        <w:rPr>
          <w:rFonts w:ascii="Times New Roman"/>
          <w:b w:val="false"/>
          <w:i w:val="false"/>
          <w:color w:val="000000"/>
          <w:sz w:val="28"/>
        </w:rPr>
        <w:t>23-10)-тармақшасына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беруі тиіс.</w:t>
      </w:r>
    </w:p>
    <w:bookmarkEnd w:id="14"/>
    <w:bookmarkStart w:name="z23" w:id="15"/>
    <w:p>
      <w:pPr>
        <w:spacing w:after="0"/>
        <w:ind w:left="0"/>
        <w:jc w:val="both"/>
      </w:pPr>
      <w:r>
        <w:rPr>
          <w:rFonts w:ascii="Times New Roman"/>
          <w:b w:val="false"/>
          <w:i w:val="false"/>
          <w:color w:val="000000"/>
          <w:sz w:val="28"/>
        </w:rPr>
        <w:t>
      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p>
    <w:bookmarkEnd w:id="15"/>
    <w:bookmarkStart w:name="z24" w:id="16"/>
    <w:p>
      <w:pPr>
        <w:spacing w:after="0"/>
        <w:ind w:left="0"/>
        <w:jc w:val="both"/>
      </w:pPr>
      <w:r>
        <w:rPr>
          <w:rFonts w:ascii="Times New Roman"/>
          <w:b w:val="false"/>
          <w:i w:val="false"/>
          <w:color w:val="000000"/>
          <w:sz w:val="28"/>
        </w:rPr>
        <w:t>
      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p>
    <w:bookmarkEnd w:id="16"/>
    <w:bookmarkStart w:name="z25" w:id="17"/>
    <w:p>
      <w:pPr>
        <w:spacing w:after="0"/>
        <w:ind w:left="0"/>
        <w:jc w:val="both"/>
      </w:pPr>
      <w:r>
        <w:rPr>
          <w:rFonts w:ascii="Times New Roman"/>
          <w:b w:val="false"/>
          <w:i w:val="false"/>
          <w:color w:val="000000"/>
          <w:sz w:val="28"/>
        </w:rPr>
        <w:t>
      Автобус шанағында тасымалданатын балалардың саны орындық санынан аспауы тиіс.</w:t>
      </w:r>
    </w:p>
    <w:bookmarkEnd w:id="17"/>
    <w:bookmarkStart w:name="z26" w:id="18"/>
    <w:p>
      <w:pPr>
        <w:spacing w:after="0"/>
        <w:ind w:left="0"/>
        <w:jc w:val="both"/>
      </w:pPr>
      <w:r>
        <w:rPr>
          <w:rFonts w:ascii="Times New Roman"/>
          <w:b w:val="false"/>
          <w:i w:val="false"/>
          <w:color w:val="000000"/>
          <w:sz w:val="28"/>
        </w:rPr>
        <w:t>
      Қала сыртындағы жолдарда балаларды тасымалдайтын екі және одан да көп автобустар легімен жол полициясының арнайы автомобильдері міндетті түрде ілесіп жүруі керек.</w:t>
      </w:r>
    </w:p>
    <w:bookmarkEnd w:id="18"/>
    <w:bookmarkStart w:name="z27" w:id="19"/>
    <w:p>
      <w:pPr>
        <w:spacing w:after="0"/>
        <w:ind w:left="0"/>
        <w:jc w:val="both"/>
      </w:pPr>
      <w:r>
        <w:rPr>
          <w:rFonts w:ascii="Times New Roman"/>
          <w:b w:val="false"/>
          <w:i w:val="false"/>
          <w:color w:val="000000"/>
          <w:sz w:val="28"/>
        </w:rPr>
        <w:t>
      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19"/>
    <w:bookmarkStart w:name="z28" w:id="20"/>
    <w:p>
      <w:pPr>
        <w:spacing w:after="0"/>
        <w:ind w:left="0"/>
        <w:jc w:val="both"/>
      </w:pPr>
      <w:r>
        <w:rPr>
          <w:rFonts w:ascii="Times New Roman"/>
          <w:b w:val="false"/>
          <w:i w:val="false"/>
          <w:color w:val="000000"/>
          <w:sz w:val="28"/>
        </w:rPr>
        <w:t>
      4. Автобусты күтіп тұрған балаларға арналған алаңшалар, олардың жүріс бөлігіне шығуын болдырмайтындай жеткілікті үлкен болуы тиіс.</w:t>
      </w:r>
    </w:p>
    <w:bookmarkEnd w:id="20"/>
    <w:bookmarkStart w:name="z29" w:id="21"/>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bookmarkEnd w:id="21"/>
    <w:bookmarkStart w:name="z30" w:id="22"/>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bookmarkEnd w:id="22"/>
    <w:bookmarkStart w:name="z31" w:id="23"/>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End w:id="23"/>
    <w:bookmarkStart w:name="z32" w:id="24"/>
    <w:p>
      <w:pPr>
        <w:spacing w:after="0"/>
        <w:ind w:left="0"/>
        <w:jc w:val="both"/>
      </w:pPr>
      <w:r>
        <w:rPr>
          <w:rFonts w:ascii="Times New Roman"/>
          <w:b w:val="false"/>
          <w:i w:val="false"/>
          <w:color w:val="000000"/>
          <w:sz w:val="28"/>
        </w:rPr>
        <w:t>
      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4"/>
    <w:bookmarkStart w:name="z33" w:id="25"/>
    <w:p>
      <w:pPr>
        <w:spacing w:after="0"/>
        <w:ind w:left="0"/>
        <w:jc w:val="both"/>
      </w:pPr>
      <w:r>
        <w:rPr>
          <w:rFonts w:ascii="Times New Roman"/>
          <w:b w:val="false"/>
          <w:i w:val="false"/>
          <w:color w:val="000000"/>
          <w:sz w:val="28"/>
        </w:rPr>
        <w:t>
      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bookmarkEnd w:id="25"/>
    <w:bookmarkStart w:name="z34" w:id="26"/>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bookmarkEnd w:id="26"/>
    <w:bookmarkStart w:name="z35" w:id="27"/>
    <w:p>
      <w:pPr>
        <w:spacing w:after="0"/>
        <w:ind w:left="0"/>
        <w:jc w:val="both"/>
      </w:pPr>
      <w:r>
        <w:rPr>
          <w:rFonts w:ascii="Times New Roman"/>
          <w:b w:val="false"/>
          <w:i w:val="false"/>
          <w:color w:val="000000"/>
          <w:sz w:val="28"/>
        </w:rPr>
        <w:t>
      7. Автобустардың қозғалыс кестесін тасымалдаушы мен тапсырыс беруші келіседі.</w:t>
      </w:r>
    </w:p>
    <w:bookmarkEnd w:id="27"/>
    <w:bookmarkStart w:name="z36" w:id="28"/>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p>
    <w:bookmarkEnd w:id="28"/>
    <w:bookmarkStart w:name="z37" w:id="29"/>
    <w:p>
      <w:pPr>
        <w:spacing w:after="0"/>
        <w:ind w:left="0"/>
        <w:jc w:val="both"/>
      </w:pPr>
      <w:r>
        <w:rPr>
          <w:rFonts w:ascii="Times New Roman"/>
          <w:b w:val="false"/>
          <w:i w:val="false"/>
          <w:color w:val="000000"/>
          <w:sz w:val="28"/>
        </w:rPr>
        <w:t>
      8.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орналасады.</w:t>
      </w:r>
    </w:p>
    <w:bookmarkEnd w:id="29"/>
    <w:bookmarkStart w:name="z38" w:id="30"/>
    <w:p>
      <w:pPr>
        <w:spacing w:after="0"/>
        <w:ind w:left="0"/>
        <w:jc w:val="both"/>
      </w:pPr>
      <w:r>
        <w:rPr>
          <w:rFonts w:ascii="Times New Roman"/>
          <w:b w:val="false"/>
          <w:i w:val="false"/>
          <w:color w:val="000000"/>
          <w:sz w:val="28"/>
        </w:rPr>
        <w:t>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bookmarkEnd w:id="30"/>
    <w:bookmarkStart w:name="z39" w:id="31"/>
    <w:p>
      <w:pPr>
        <w:spacing w:after="0"/>
        <w:ind w:left="0"/>
        <w:jc w:val="both"/>
      </w:pPr>
      <w:r>
        <w:rPr>
          <w:rFonts w:ascii="Times New Roman"/>
          <w:b w:val="false"/>
          <w:i w:val="false"/>
          <w:color w:val="000000"/>
          <w:sz w:val="28"/>
        </w:rPr>
        <w:t>
      10. Балалардың ұйымдастырылған топтарын тасымалдауларына жеті жастан кіші емес балалар рұқсат етіледі.</w:t>
      </w:r>
    </w:p>
    <w:bookmarkEnd w:id="31"/>
    <w:bookmarkStart w:name="z40" w:id="32"/>
    <w:p>
      <w:pPr>
        <w:spacing w:after="0"/>
        <w:ind w:left="0"/>
        <w:jc w:val="both"/>
      </w:pPr>
      <w:r>
        <w:rPr>
          <w:rFonts w:ascii="Times New Roman"/>
          <w:b w:val="false"/>
          <w:i w:val="false"/>
          <w:color w:val="000000"/>
          <w:sz w:val="28"/>
        </w:rPr>
        <w:t>
      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p>
    <w:bookmarkEnd w:id="32"/>
    <w:bookmarkStart w:name="z41" w:id="33"/>
    <w:p>
      <w:pPr>
        <w:spacing w:after="0"/>
        <w:ind w:left="0"/>
        <w:jc w:val="both"/>
      </w:pPr>
      <w:r>
        <w:rPr>
          <w:rFonts w:ascii="Times New Roman"/>
          <w:b w:val="false"/>
          <w:i w:val="false"/>
          <w:color w:val="000000"/>
          <w:sz w:val="28"/>
        </w:rPr>
        <w:t>
      11. Балаларды тасымалдау кезінде автобустың жүргізушісіне мыналар рұқсат етілмейді:</w:t>
      </w:r>
    </w:p>
    <w:bookmarkEnd w:id="33"/>
    <w:bookmarkStart w:name="z42" w:id="34"/>
    <w:p>
      <w:pPr>
        <w:spacing w:after="0"/>
        <w:ind w:left="0"/>
        <w:jc w:val="both"/>
      </w:pPr>
      <w:r>
        <w:rPr>
          <w:rFonts w:ascii="Times New Roman"/>
          <w:b w:val="false"/>
          <w:i w:val="false"/>
          <w:color w:val="000000"/>
          <w:sz w:val="28"/>
        </w:rPr>
        <w:t>
      1) сағатына 60 километр артық жылдамдықпен жүруге;</w:t>
      </w:r>
    </w:p>
    <w:bookmarkEnd w:id="34"/>
    <w:bookmarkStart w:name="z43" w:id="35"/>
    <w:p>
      <w:pPr>
        <w:spacing w:after="0"/>
        <w:ind w:left="0"/>
        <w:jc w:val="both"/>
      </w:pPr>
      <w:r>
        <w:rPr>
          <w:rFonts w:ascii="Times New Roman"/>
          <w:b w:val="false"/>
          <w:i w:val="false"/>
          <w:color w:val="000000"/>
          <w:sz w:val="28"/>
        </w:rPr>
        <w:t>
      2) жүру маршрутын өзгертуге;</w:t>
      </w:r>
    </w:p>
    <w:bookmarkEnd w:id="35"/>
    <w:bookmarkStart w:name="z44" w:id="36"/>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құрал жабдықтарды тасымалдауға;</w:t>
      </w:r>
    </w:p>
    <w:bookmarkEnd w:id="36"/>
    <w:bookmarkStart w:name="z45" w:id="37"/>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bookmarkEnd w:id="37"/>
    <w:bookmarkStart w:name="z46" w:id="38"/>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bookmarkEnd w:id="38"/>
    <w:bookmarkStart w:name="z47" w:id="39"/>
    <w:p>
      <w:pPr>
        <w:spacing w:after="0"/>
        <w:ind w:left="0"/>
        <w:jc w:val="both"/>
      </w:pPr>
      <w:r>
        <w:rPr>
          <w:rFonts w:ascii="Times New Roman"/>
          <w:b w:val="false"/>
          <w:i w:val="false"/>
          <w:color w:val="000000"/>
          <w:sz w:val="28"/>
        </w:rPr>
        <w:t>
      6) автобуспен артқа қарай қозғалысты жүзеге асыруға;</w:t>
      </w:r>
    </w:p>
    <w:bookmarkEnd w:id="39"/>
    <w:bookmarkStart w:name="z48" w:id="40"/>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