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4b67" w14:textId="6d74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2020-2021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19 мамырдағы № 47-2 шешімі. Батыс Қазақстан облысының Әділет департаментінде 2020 жылғы 21 мамырда № 6245 болып тіркелді. Күші жойылды - Батыс Қазақстан облысы Ақжайық аудандық мәслихатының 2021 жылғы 5 сәуірдегі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ауданы бойынша 2020-2021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бөлімінің басшысы (М.Тойекешов)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Нысанбаева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2020 жылғы 19 мамырдағы № 47-2</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Ақжайық ауданы бойынша 2020-2021 жылдарға арналған жайылымдарды басқару және оларды пайдалану жөніндегі жоспар</w:t>
      </w:r>
    </w:p>
    <w:bookmarkEnd w:id="4"/>
    <w:bookmarkStart w:name="z11" w:id="5"/>
    <w:p>
      <w:pPr>
        <w:spacing w:after="0"/>
        <w:ind w:left="0"/>
        <w:jc w:val="both"/>
      </w:pPr>
      <w:r>
        <w:rPr>
          <w:rFonts w:ascii="Times New Roman"/>
          <w:b w:val="false"/>
          <w:i w:val="false"/>
          <w:color w:val="000000"/>
          <w:sz w:val="28"/>
        </w:rPr>
        <w:t xml:space="preserve">
      Осы Ақжайық ауданы бойынша 2020-2021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(Нормативтік құқықтық актілерді мемлекеттік тіркеу тізілімінде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3" w:id="7"/>
    <w:p>
      <w:pPr>
        <w:spacing w:after="0"/>
        <w:ind w:left="0"/>
        <w:jc w:val="both"/>
      </w:pPr>
      <w:r>
        <w:rPr>
          <w:rFonts w:ascii="Times New Roman"/>
          <w:b w:val="false"/>
          <w:i w:val="false"/>
          <w:color w:val="000000"/>
          <w:sz w:val="28"/>
        </w:rPr>
        <w:t>
      Жоспар мазмұны:</w:t>
      </w:r>
    </w:p>
    <w:bookmarkEnd w:id="7"/>
    <w:bookmarkStart w:name="z14"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8"/>
    <w:bookmarkStart w:name="z15"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9"/>
    <w:bookmarkStart w:name="z16"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10"/>
    <w:bookmarkStart w:name="z17"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1"/>
    <w:bookmarkStart w:name="z18"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2"/>
    <w:bookmarkStart w:name="z19"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3"/>
    <w:bookmarkStart w:name="z20"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4"/>
    <w:bookmarkStart w:name="z21"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2"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3" w:id="17"/>
    <w:p>
      <w:pPr>
        <w:spacing w:after="0"/>
        <w:ind w:left="0"/>
        <w:jc w:val="both"/>
      </w:pPr>
      <w:r>
        <w:rPr>
          <w:rFonts w:ascii="Times New Roman"/>
          <w:b w:val="false"/>
          <w:i w:val="false"/>
          <w:color w:val="000000"/>
          <w:sz w:val="28"/>
        </w:rPr>
        <w:t>
      Әкімшілік-аумақтық бөлініс бойынша Ақжайық ауданында 18 ауылдық округтер, 52 ауылдық елді-мекендер орналасқан.</w:t>
      </w:r>
    </w:p>
    <w:bookmarkEnd w:id="17"/>
    <w:bookmarkStart w:name="z24" w:id="18"/>
    <w:p>
      <w:pPr>
        <w:spacing w:after="0"/>
        <w:ind w:left="0"/>
        <w:jc w:val="both"/>
      </w:pPr>
      <w:r>
        <w:rPr>
          <w:rFonts w:ascii="Times New Roman"/>
          <w:b w:val="false"/>
          <w:i w:val="false"/>
          <w:color w:val="000000"/>
          <w:sz w:val="28"/>
        </w:rPr>
        <w:t>
      Ақжайық ауданы аумағының жалпы көлемі 2 571 605 га, соның ішінде жайылымдық жерлер – 2 047 846 га.</w:t>
      </w:r>
    </w:p>
    <w:bookmarkEnd w:id="18"/>
    <w:bookmarkStart w:name="z25" w:id="19"/>
    <w:p>
      <w:pPr>
        <w:spacing w:after="0"/>
        <w:ind w:left="0"/>
        <w:jc w:val="both"/>
      </w:pPr>
      <w:r>
        <w:rPr>
          <w:rFonts w:ascii="Times New Roman"/>
          <w:b w:val="false"/>
          <w:i w:val="false"/>
          <w:color w:val="000000"/>
          <w:sz w:val="28"/>
        </w:rPr>
        <w:t>
      Санаттар бойынша жерлер бөлінісі:</w:t>
      </w:r>
    </w:p>
    <w:bookmarkEnd w:id="19"/>
    <w:bookmarkStart w:name="z26" w:id="20"/>
    <w:p>
      <w:pPr>
        <w:spacing w:after="0"/>
        <w:ind w:left="0"/>
        <w:jc w:val="both"/>
      </w:pPr>
      <w:r>
        <w:rPr>
          <w:rFonts w:ascii="Times New Roman"/>
          <w:b w:val="false"/>
          <w:i w:val="false"/>
          <w:color w:val="000000"/>
          <w:sz w:val="28"/>
        </w:rPr>
        <w:t>
      ауыл шаруашылығы мақсатындағы жерлер – 1 185 830 га;</w:t>
      </w:r>
    </w:p>
    <w:bookmarkEnd w:id="20"/>
    <w:bookmarkStart w:name="z27" w:id="21"/>
    <w:p>
      <w:pPr>
        <w:spacing w:after="0"/>
        <w:ind w:left="0"/>
        <w:jc w:val="both"/>
      </w:pPr>
      <w:r>
        <w:rPr>
          <w:rFonts w:ascii="Times New Roman"/>
          <w:b w:val="false"/>
          <w:i w:val="false"/>
          <w:color w:val="000000"/>
          <w:sz w:val="28"/>
        </w:rPr>
        <w:t>
      елдi-мекендердiң жерлерi – 870 188 га;</w:t>
      </w:r>
    </w:p>
    <w:bookmarkEnd w:id="21"/>
    <w:bookmarkStart w:name="z28"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3 751 га;</w:t>
      </w:r>
    </w:p>
    <w:bookmarkEnd w:id="22"/>
    <w:bookmarkStart w:name="z29" w:id="23"/>
    <w:p>
      <w:pPr>
        <w:spacing w:after="0"/>
        <w:ind w:left="0"/>
        <w:jc w:val="both"/>
      </w:pPr>
      <w:r>
        <w:rPr>
          <w:rFonts w:ascii="Times New Roman"/>
          <w:b w:val="false"/>
          <w:i w:val="false"/>
          <w:color w:val="000000"/>
          <w:sz w:val="28"/>
        </w:rPr>
        <w:t>
      орман қоры жерлері – 74 843 га;</w:t>
      </w:r>
    </w:p>
    <w:bookmarkEnd w:id="23"/>
    <w:bookmarkStart w:name="z30" w:id="24"/>
    <w:p>
      <w:pPr>
        <w:spacing w:after="0"/>
        <w:ind w:left="0"/>
        <w:jc w:val="both"/>
      </w:pPr>
      <w:r>
        <w:rPr>
          <w:rFonts w:ascii="Times New Roman"/>
          <w:b w:val="false"/>
          <w:i w:val="false"/>
          <w:color w:val="000000"/>
          <w:sz w:val="28"/>
        </w:rPr>
        <w:t>
      су қорының жерлерi – 25 230 га;</w:t>
      </w:r>
    </w:p>
    <w:bookmarkEnd w:id="24"/>
    <w:bookmarkStart w:name="z31" w:id="25"/>
    <w:p>
      <w:pPr>
        <w:spacing w:after="0"/>
        <w:ind w:left="0"/>
        <w:jc w:val="both"/>
      </w:pPr>
      <w:r>
        <w:rPr>
          <w:rFonts w:ascii="Times New Roman"/>
          <w:b w:val="false"/>
          <w:i w:val="false"/>
          <w:color w:val="000000"/>
          <w:sz w:val="28"/>
        </w:rPr>
        <w:t>
      босалқы жерлер – 411 763 га.</w:t>
      </w:r>
    </w:p>
    <w:bookmarkEnd w:id="25"/>
    <w:bookmarkStart w:name="z32" w:id="26"/>
    <w:p>
      <w:pPr>
        <w:spacing w:after="0"/>
        <w:ind w:left="0"/>
        <w:jc w:val="both"/>
      </w:pPr>
      <w:r>
        <w:rPr>
          <w:rFonts w:ascii="Times New Roman"/>
          <w:b w:val="false"/>
          <w:i w:val="false"/>
          <w:color w:val="000000"/>
          <w:sz w:val="28"/>
        </w:rPr>
        <w:t>
      Ауданның климаттық зонасы тым континенталды, ауа–райы құбылмалы. Қысы суық –25°С, кейде -30;-35°С, жазы ыстық +22°С, кейде +30;+35°С. Жауынның орташа жылдық түсімі 200 – 250 мм құрайды.</w:t>
      </w:r>
    </w:p>
    <w:bookmarkEnd w:id="26"/>
    <w:bookmarkStart w:name="z33" w:id="27"/>
    <w:p>
      <w:pPr>
        <w:spacing w:after="0"/>
        <w:ind w:left="0"/>
        <w:jc w:val="both"/>
      </w:pPr>
      <w:r>
        <w:rPr>
          <w:rFonts w:ascii="Times New Roman"/>
          <w:b w:val="false"/>
          <w:i w:val="false"/>
          <w:color w:val="000000"/>
          <w:sz w:val="28"/>
        </w:rPr>
        <w:t>
      Ауданның өсімдік жамылғысы әртүрлі, шамамен қоса 150 түрлері, селеулі-бетегелі-жусанды және бетегелі-жусанды өсімдіктер.</w:t>
      </w:r>
    </w:p>
    <w:bookmarkEnd w:id="27"/>
    <w:bookmarkStart w:name="z34" w:id="28"/>
    <w:p>
      <w:pPr>
        <w:spacing w:after="0"/>
        <w:ind w:left="0"/>
        <w:jc w:val="both"/>
      </w:pPr>
      <w:r>
        <w:rPr>
          <w:rFonts w:ascii="Times New Roman"/>
          <w:b w:val="false"/>
          <w:i w:val="false"/>
          <w:color w:val="000000"/>
          <w:sz w:val="28"/>
        </w:rPr>
        <w:t>
      Топырағы негізінен қызыл қоңыр, ашық қызыл қоңыр оңтүстік жағында сұр жерлер кездеседі. Топырақтың құнарлы қабатының қалыңдығы 17–20 см.</w:t>
      </w:r>
    </w:p>
    <w:bookmarkEnd w:id="28"/>
    <w:bookmarkStart w:name="z35" w:id="29"/>
    <w:p>
      <w:pPr>
        <w:spacing w:after="0"/>
        <w:ind w:left="0"/>
        <w:jc w:val="both"/>
      </w:pPr>
      <w:r>
        <w:rPr>
          <w:rFonts w:ascii="Times New Roman"/>
          <w:b w:val="false"/>
          <w:i w:val="false"/>
          <w:color w:val="000000"/>
          <w:sz w:val="28"/>
        </w:rPr>
        <w:t>
      Ауданда ветеринариялық-санитарлық 43 объектілері қызмет істейді, соның ішінде 29 мал көмінділері, 14 мал дәрігерлік пункттер.</w:t>
      </w:r>
    </w:p>
    <w:bookmarkEnd w:id="29"/>
    <w:bookmarkStart w:name="z36" w:id="30"/>
    <w:p>
      <w:pPr>
        <w:spacing w:after="0"/>
        <w:ind w:left="0"/>
        <w:jc w:val="both"/>
      </w:pPr>
      <w:r>
        <w:rPr>
          <w:rFonts w:ascii="Times New Roman"/>
          <w:b w:val="false"/>
          <w:i w:val="false"/>
          <w:color w:val="000000"/>
          <w:sz w:val="28"/>
        </w:rPr>
        <w:t>
      Қазіргі уақытта Ақжайық ауданында 272 159 бас ұсақ мүйізді мал, 95 069 бас мүйізді ірі қара, 36 150 бас жылқы және 191 бас түйе бар.</w:t>
      </w:r>
    </w:p>
    <w:bookmarkEnd w:id="30"/>
    <w:bookmarkStart w:name="z37" w:id="31"/>
    <w:p>
      <w:pPr>
        <w:spacing w:after="0"/>
        <w:ind w:left="0"/>
        <w:jc w:val="both"/>
      </w:pPr>
      <w:r>
        <w:rPr>
          <w:rFonts w:ascii="Times New Roman"/>
          <w:b w:val="false"/>
          <w:i w:val="false"/>
          <w:color w:val="000000"/>
          <w:sz w:val="28"/>
        </w:rPr>
        <w:t>
      Ауыл шаруашылығы жануарларын қамтамасыз ету үшін Ақжайық ауданы бойынша барлығы 2 047 846 га жайылымдық алқаптары бар. Елді-мекен шегіндегі жайылымдары 809 709 га жайылым саналады, қордағы жерлерде 150 670 га жайылымдық алқаптар бар.</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39"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2"/>
    <w:bookmarkStart w:name="z4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42" w:id="34"/>
    <w:p>
      <w:pPr>
        <w:spacing w:after="0"/>
        <w:ind w:left="0"/>
        <w:jc w:val="left"/>
      </w:pPr>
      <w:r>
        <w:rPr>
          <w:rFonts w:ascii="Times New Roman"/>
          <w:b/>
          <w:i w:val="false"/>
          <w:color w:val="000000"/>
        </w:rPr>
        <w:t xml:space="preserve"> Жайылым айналымдарының қолайлы схемалары</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45" w:id="3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6"/>
    <w:bookmarkStart w:name="z4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02400"/>
                    </a:xfrm>
                    <a:prstGeom prst="rect">
                      <a:avLst/>
                    </a:prstGeom>
                  </pic:spPr>
                </pic:pic>
              </a:graphicData>
            </a:graphic>
          </wp:inline>
        </w:drawing>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48"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құбырлы немесе шахталы құдықтарға) қол жеткізу схема</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94400"/>
                    </a:xfrm>
                    <a:prstGeom prst="rect">
                      <a:avLst/>
                    </a:prstGeom>
                  </pic:spPr>
                </pic:pic>
              </a:graphicData>
            </a:graphic>
          </wp:inline>
        </w:drawing>
      </w: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51" w:id="4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197600"/>
                    </a:xfrm>
                    <a:prstGeom prst="rect">
                      <a:avLst/>
                    </a:prstGeom>
                  </pic:spPr>
                </pic:pic>
              </a:graphicData>
            </a:graphic>
          </wp:inline>
        </w:drawing>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54" w:id="42"/>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2"/>
    <w:bookmarkStart w:name="z55"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84900"/>
                    </a:xfrm>
                    <a:prstGeom prst="rect">
                      <a:avLst/>
                    </a:prstGeom>
                  </pic:spPr>
                </pic:pic>
              </a:graphicData>
            </a:graphic>
          </wp:inline>
        </w:drawing>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57" w:id="44"/>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5"/>
    <w:p>
      <w:pPr>
        <w:spacing w:after="0"/>
        <w:ind w:left="0"/>
        <w:jc w:val="both"/>
      </w:pPr>
      <w:r>
        <w:rPr>
          <w:rFonts w:ascii="Times New Roman"/>
          <w:b w:val="false"/>
          <w:i w:val="false"/>
          <w:color w:val="000000"/>
          <w:sz w:val="28"/>
        </w:rPr>
        <w:t>
      Аббревиатуралардың шешуі:</w:t>
      </w:r>
    </w:p>
    <w:bookmarkEnd w:id="45"/>
    <w:bookmarkStart w:name="z59" w:id="46"/>
    <w:p>
      <w:pPr>
        <w:spacing w:after="0"/>
        <w:ind w:left="0"/>
        <w:jc w:val="both"/>
      </w:pPr>
      <w:r>
        <w:rPr>
          <w:rFonts w:ascii="Times New Roman"/>
          <w:b w:val="false"/>
          <w:i w:val="false"/>
          <w:color w:val="000000"/>
          <w:sz w:val="28"/>
        </w:rPr>
        <w:t>
      ˚С- Цельсия көрсеткіші;</w:t>
      </w:r>
    </w:p>
    <w:bookmarkEnd w:id="46"/>
    <w:bookmarkStart w:name="z60" w:id="47"/>
    <w:p>
      <w:pPr>
        <w:spacing w:after="0"/>
        <w:ind w:left="0"/>
        <w:jc w:val="both"/>
      </w:pPr>
      <w:r>
        <w:rPr>
          <w:rFonts w:ascii="Times New Roman"/>
          <w:b w:val="false"/>
          <w:i w:val="false"/>
          <w:color w:val="000000"/>
          <w:sz w:val="28"/>
        </w:rPr>
        <w:t>
      га- гектар;</w:t>
      </w:r>
    </w:p>
    <w:bookmarkEnd w:id="47"/>
    <w:bookmarkStart w:name="z61" w:id="48"/>
    <w:p>
      <w:pPr>
        <w:spacing w:after="0"/>
        <w:ind w:left="0"/>
        <w:jc w:val="both"/>
      </w:pPr>
      <w:r>
        <w:rPr>
          <w:rFonts w:ascii="Times New Roman"/>
          <w:b w:val="false"/>
          <w:i w:val="false"/>
          <w:color w:val="000000"/>
          <w:sz w:val="28"/>
        </w:rPr>
        <w:t>
      мм- миллиметр;</w:t>
      </w:r>
    </w:p>
    <w:bookmarkEnd w:id="48"/>
    <w:bookmarkStart w:name="z62" w:id="49"/>
    <w:p>
      <w:pPr>
        <w:spacing w:after="0"/>
        <w:ind w:left="0"/>
        <w:jc w:val="both"/>
      </w:pPr>
      <w:r>
        <w:rPr>
          <w:rFonts w:ascii="Times New Roman"/>
          <w:b w:val="false"/>
          <w:i w:val="false"/>
          <w:color w:val="000000"/>
          <w:sz w:val="28"/>
        </w:rPr>
        <w:t>
      см- сантиметр;</w:t>
      </w:r>
    </w:p>
    <w:bookmarkEnd w:id="49"/>
    <w:bookmarkStart w:name="z63" w:id="50"/>
    <w:p>
      <w:pPr>
        <w:spacing w:after="0"/>
        <w:ind w:left="0"/>
        <w:jc w:val="both"/>
      </w:pPr>
      <w:r>
        <w:rPr>
          <w:rFonts w:ascii="Times New Roman"/>
          <w:b w:val="false"/>
          <w:i w:val="false"/>
          <w:color w:val="000000"/>
          <w:sz w:val="28"/>
        </w:rPr>
        <w:t>
      а/о – ауылдық округ.</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