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77f" w14:textId="595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мәслихатінің 2020 жылғы 14 шілдедегі № 47-2 шешімі. Батыс Қазақстан облысының Әділет департаментінде 2020 жылғы 17 шілдеде № 6301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54 679 233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28 949 087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5 315 567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20 098 090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69 891 652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931 311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1 119 472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-16 143 730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16 143 730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19 758 163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4 830 881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14 993 056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450 301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47 685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- 460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156 717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асыруға мемлекеттік гранттарды ұсынуға – 41 714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2 282 117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1 726 639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198 560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841 980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5 103 288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351 469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1 246 684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1 157 115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925 824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8 171 871 мың теңге: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7 178 889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11 586 292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4 606 556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574 876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1 442 844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10 165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53 813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1 672 755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автомобиль жолдарын және елді-мекендердің көшелерін күрделі және орташа жөндеу – 3 225 283 мың теңге.";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14 шілдедегі № 47-2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54 679 233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20 098 090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20 096 344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69 891 652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өзге де салық түсiмдері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3 770 835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19 178 083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19 009 029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17 898 643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4 157 423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26 166 042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18 224 893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7 507 948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1 713 526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2 206 599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2 049 223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2 794 097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-16 143 730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19 758 163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