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4644" w14:textId="0174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2019 жылғы 18 қарашадағы №30-1 "Батыс Қазақстан облысы бойынша тұрғын үй сертификаттарының мөлшері мен оларды алушылар санаттарының тізбесін айқындау туралы" шешіміне өзгеріс енгізу туралы</w:t>
      </w:r>
    </w:p>
    <w:p>
      <w:pPr>
        <w:spacing w:after="0"/>
        <w:ind w:left="0"/>
        <w:jc w:val="both"/>
      </w:pPr>
      <w:r>
        <w:rPr>
          <w:rFonts w:ascii="Times New Roman"/>
          <w:b w:val="false"/>
          <w:i w:val="false"/>
          <w:color w:val="000000"/>
          <w:sz w:val="28"/>
        </w:rPr>
        <w:t>Батыс Қазақстан облыстық мәслихатының 2020 жылғы 26 маусымдағы № 36-4 шешімі. Батыс Қазақстан облысының Әділет департаментінде 2020 жылғы 30 маусымда № 6287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Индустрия және инфрақұрылымдық даму министрінің міндетін атқарушысының 2020 жылғы 29 сәуірдегі №252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№417 бұйрығына өзгерістер енгізу туралы" (Нормативтік құқықтық актілерді мемлекеттік тіркеу тізілімінде №20562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2019 жылғы 18 қарашадағы №30-1 "Батыс Қазақстан облысы бойынша тұрғын үй сертификаттарының мөлшері мен оларды алушылар санаттарының тізбесін айқындау туралы" (Нормативтік құқықтық актілерді мемлекеттік тіркеу тізілімінде №5866 тіркелген, 2019 жылғы 28 қарашада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Облыстық мәслихат аппаратының басшысы (Е.Қалиев)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26 маусымдағы №36-4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мәслихаттың 2019 жылғы </w:t>
            </w:r>
            <w:r>
              <w:br/>
            </w:r>
            <w:r>
              <w:rPr>
                <w:rFonts w:ascii="Times New Roman"/>
                <w:b w:val="false"/>
                <w:i w:val="false"/>
                <w:color w:val="000000"/>
                <w:sz w:val="20"/>
              </w:rPr>
              <w:t xml:space="preserve">18 қарашадағы №30-1 шешіміне </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Батыс Қазақстан облысы бойынша тұрғын үй сертификаттарының мөлшері мен оларды алушылар санаттарының тізбесі</w:t>
      </w:r>
    </w:p>
    <w:bookmarkEnd w:id="5"/>
    <w:bookmarkStart w:name="z12" w:id="6"/>
    <w:p>
      <w:pPr>
        <w:spacing w:after="0"/>
        <w:ind w:left="0"/>
        <w:jc w:val="both"/>
      </w:pPr>
      <w:r>
        <w:rPr>
          <w:rFonts w:ascii="Times New Roman"/>
          <w:b w:val="false"/>
          <w:i w:val="false"/>
          <w:color w:val="000000"/>
          <w:sz w:val="28"/>
        </w:rPr>
        <w:t xml:space="preserve">
      1. Батыс Қазақстан облысы бойынша тұрғын үй сертификаттарының мөлшері мен оларды алушылар санаттарының тізбесі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№417 "Тұрғын үй сертификаттарын беру қағидаларын бекіту туралы" (Нормативтік құқықтық актілерді мемлекеттік тіркеу тізілімінде №18883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2. Қазақстан Республикасының Ұлттық банкі бекіткен ипотекалық бағдарлама және (немесе) Қазақстан Республикасының Үкіметі бекіткен мемлекеттік тұрғын үй құрылысы бағдарламасы шеңберінде ипотекалық тұрғын үй қарыздарын пайдалана отырып, азаматтардың тұрғын үй сатып алу құқығын іске асыру үшін әлеуметтік көмек (қайтарымсыз және қайтарылмайтын негізде) және әлеуметтік қолдау (ақылылық, қайтарымдылық, мерзімділік шарттарымен бюджеттік заңнама талаптарына сәйкес бюджеттік кредит түріндегі) түріндегі тұрғын үй сертификаттары Батыс Қазақстан облысы бойынша бастапқы жарна сомасының 50% мөлшерінде айқындалды.</w:t>
      </w:r>
    </w:p>
    <w:bookmarkEnd w:id="7"/>
    <w:bookmarkStart w:name="z14" w:id="8"/>
    <w:p>
      <w:pPr>
        <w:spacing w:after="0"/>
        <w:ind w:left="0"/>
        <w:jc w:val="both"/>
      </w:pPr>
      <w:r>
        <w:rPr>
          <w:rFonts w:ascii="Times New Roman"/>
          <w:b w:val="false"/>
          <w:i w:val="false"/>
          <w:color w:val="000000"/>
          <w:sz w:val="28"/>
        </w:rPr>
        <w:t>
      Тұрғын үй сертификатының сомасы әрбір алушы үшін 1 (бір) миллион теңгеден аспайды.</w:t>
      </w:r>
    </w:p>
    <w:bookmarkEnd w:id="8"/>
    <w:bookmarkStart w:name="z15" w:id="9"/>
    <w:p>
      <w:pPr>
        <w:spacing w:after="0"/>
        <w:ind w:left="0"/>
        <w:jc w:val="both"/>
      </w:pPr>
      <w:r>
        <w:rPr>
          <w:rFonts w:ascii="Times New Roman"/>
          <w:b w:val="false"/>
          <w:i w:val="false"/>
          <w:color w:val="000000"/>
          <w:sz w:val="28"/>
        </w:rPr>
        <w:t>
      3. Тұрғын үй сертификаттарының алушылар санаттары:</w:t>
      </w:r>
    </w:p>
    <w:bookmarkEnd w:id="9"/>
    <w:bookmarkStart w:name="z16" w:id="10"/>
    <w:p>
      <w:pPr>
        <w:spacing w:after="0"/>
        <w:ind w:left="0"/>
        <w:jc w:val="both"/>
      </w:pPr>
      <w:r>
        <w:rPr>
          <w:rFonts w:ascii="Times New Roman"/>
          <w:b w:val="false"/>
          <w:i w:val="false"/>
          <w:color w:val="000000"/>
          <w:sz w:val="28"/>
        </w:rPr>
        <w:t>
      1) мүгедек балалары бар немесе оларды тәрбиелеушi отбасылары;</w:t>
      </w:r>
    </w:p>
    <w:bookmarkEnd w:id="10"/>
    <w:bookmarkStart w:name="z17" w:id="11"/>
    <w:p>
      <w:pPr>
        <w:spacing w:after="0"/>
        <w:ind w:left="0"/>
        <w:jc w:val="both"/>
      </w:pPr>
      <w:r>
        <w:rPr>
          <w:rFonts w:ascii="Times New Roman"/>
          <w:b w:val="false"/>
          <w:i w:val="false"/>
          <w:color w:val="000000"/>
          <w:sz w:val="28"/>
        </w:rPr>
        <w:t>
      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1"/>
    <w:bookmarkStart w:name="z18" w:id="12"/>
    <w:p>
      <w:pPr>
        <w:spacing w:after="0"/>
        <w:ind w:left="0"/>
        <w:jc w:val="both"/>
      </w:pPr>
      <w:r>
        <w:rPr>
          <w:rFonts w:ascii="Times New Roman"/>
          <w:b w:val="false"/>
          <w:i w:val="false"/>
          <w:color w:val="000000"/>
          <w:sz w:val="28"/>
        </w:rPr>
        <w:t>
      3) толық емес отбасылар;</w:t>
      </w:r>
    </w:p>
    <w:bookmarkEnd w:id="12"/>
    <w:bookmarkStart w:name="z19" w:id="13"/>
    <w:p>
      <w:pPr>
        <w:spacing w:after="0"/>
        <w:ind w:left="0"/>
        <w:jc w:val="both"/>
      </w:pPr>
      <w:r>
        <w:rPr>
          <w:rFonts w:ascii="Times New Roman"/>
          <w:b w:val="false"/>
          <w:i w:val="false"/>
          <w:color w:val="000000"/>
          <w:sz w:val="28"/>
        </w:rPr>
        <w:t>
      4) Қазақстан Республикасының Ұлттық банкі бекіткен ипотекалық бағдарлама және (немесе) Қазақстан Республикасының Үкіметі бекіткен мемлекеттік тұрғын үй құрылысы бағдарламасының талаптарына сәйкес келетін денсаулық сақтау, білім беру, мәдениет, спорт, ветеринария, агроөнеркәсіптік кешен және құқық қорғау салаларында қызмет ететін қажетті мамандар.</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