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9eda" w14:textId="db59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"Шектеу іс-шараларын белгілеу туралы" Ұлан ауданының Багратион ауылдық округі әкімінің 2020 жылғы 10 қыркүйектегі № 3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Багратион ауылдық округі әкімінің 2020 жылғы 23 желтоқсандағы № 5 шешімі. Шығыс Қазақстан облысының Әділет департаментінде 2020 жылғы 24 желтоқсанда № 8030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ауылшаруашылығы министрлігі ветеринариялық бақылау және қадағалау комитетінің Ұлан аудандық аумақтық инспекциясының бас мемлекеттік ветеринариялық–санитариялық инспекторының 2020 жылғы 18 қарашадағы №01-26/545 ұсынысы негізінде, Багратион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ауданы, Багратион ауылдық округі, Привольное ауылының солтүстік-шығысында орналасқан "Синее горы" жайылымының аумағында ірі қара малдар арасында құтыру ауруын жою бойынша кешенді ветеринариялық іс-шаралар жүргізілуіне байланысты шектеу іс-шаралары алынсын.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Ұлан ауданы Багратион ауылдық округі әкімінің 2020 жылғы 10 қыркүйектегі № 3 "Шектеу іс-шараларын белгілеу туралы" (нормативтік құқықтық актілерді мемлекеттік тіркеу тізілімінде № 7594 тіркелген, 2020 жылғы 01 қазанда "Ұлан таңы" аудандық газетінде және 2020 жылғы 02 қазанда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"Багратион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көшірмелерін Ұлан ауданының аумағында таратылатын мерзімді баспасөз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ресми жариялағаннан кейін осы шешімді Ұлан ауданы әкімдігінің интернет-ресурсында орналастыруын қамтамасыз етсін.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