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b2d3" w14:textId="72cb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 сәуірдегі № 351 шешімі. Шығыс Қазақстан облысының Әділет департаментінде 2020 жылғы 14 сәуірде № 6891 болып тіркелді. Күші жойылды - Шығыс Қазақстан облысы Ұлан ауданы мәслихатының 2024 жылғы 27 наурыздағы № 119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Ұлан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мәслихаттың 2018 жылғы 28 наурыздағы № 183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Тізлімінде 5609 нөмірімен тіркелген, 2018 жылғы 19 сәуірде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1 </w:t>
            </w:r>
            <w:r>
              <w:br/>
            </w: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351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r>
              <w:br/>
            </w: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"28" наурыздағы </w:t>
            </w:r>
            <w:r>
              <w:br/>
            </w:r>
            <w:r>
              <w:rPr>
                <w:rFonts w:ascii="Times New Roman"/>
                <w:b w:val="false"/>
                <w:i w:val="false"/>
                <w:color w:val="000000"/>
                <w:sz w:val="20"/>
              </w:rPr>
              <w:t>№ 183 шешімімен бекітілді</w:t>
            </w:r>
          </w:p>
        </w:tc>
      </w:tr>
    </w:tbl>
    <w:bookmarkStart w:name="z11"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 1. Жалпы қағидалар</w:t>
      </w:r>
    </w:p>
    <w:bookmarkEnd w:id="4"/>
    <w:bookmarkStart w:name="z12" w:id="5"/>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5"/>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коммерциялық емес акционерлік қоғамының Шығыс Қазақстан облысы бойынша филиалының әлеуметтік қамтамасыз ету бойынша Ұлан ауданының бөлімі;</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Ұлан ауданы әкімінің шешімімен құрылатын комиссия;</w:t>
      </w:r>
    </w:p>
    <w:p>
      <w:pPr>
        <w:spacing w:after="0"/>
        <w:ind w:left="0"/>
        <w:jc w:val="both"/>
      </w:pPr>
      <w:r>
        <w:rPr>
          <w:rFonts w:ascii="Times New Roman"/>
          <w:b w:val="false"/>
          <w:i w:val="false"/>
          <w:color w:val="000000"/>
          <w:sz w:val="28"/>
        </w:rPr>
        <w:t xml:space="preserve">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 </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Ұлан ауданы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3" w:id="6"/>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bookmarkEnd w:id="6"/>
    <w:bookmarkStart w:name="z14" w:id="7"/>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bookmarkEnd w:id="7"/>
    <w:bookmarkStart w:name="z15" w:id="8"/>
    <w:p>
      <w:pPr>
        <w:spacing w:after="0"/>
        <w:ind w:left="0"/>
        <w:jc w:val="both"/>
      </w:pPr>
      <w:r>
        <w:rPr>
          <w:rFonts w:ascii="Times New Roman"/>
          <w:b w:val="false"/>
          <w:i w:val="false"/>
          <w:color w:val="000000"/>
          <w:sz w:val="28"/>
        </w:rPr>
        <w:t>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қаржы жылына бір рет тағайындалады.</w:t>
      </w:r>
    </w:p>
    <w:bookmarkEnd w:id="8"/>
    <w:bookmarkStart w:name="z16" w:id="9"/>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bookmarkEnd w:id="9"/>
    <w:bookmarkStart w:name="z17" w:id="10"/>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0"/>
    <w:bookmarkStart w:name="z18" w:id="11"/>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1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w:t>
      </w:r>
    </w:p>
    <w:bookmarkStart w:name="z19" w:id="12"/>
    <w:p>
      <w:pPr>
        <w:spacing w:after="0"/>
        <w:ind w:left="0"/>
        <w:jc w:val="both"/>
      </w:pPr>
      <w:r>
        <w:rPr>
          <w:rFonts w:ascii="Times New Roman"/>
          <w:b w:val="false"/>
          <w:i w:val="false"/>
          <w:color w:val="000000"/>
          <w:sz w:val="28"/>
        </w:rPr>
        <w:t xml:space="preserve">
      7. Әлеуметтік көмек алушылар санатының тізбесі: </w:t>
      </w:r>
    </w:p>
    <w:bookmarkEnd w:id="1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Start w:name="z20" w:id="13"/>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bookmarkEnd w:id="13"/>
    <w:bookmarkStart w:name="z21" w:id="14"/>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End w:id="14"/>
    <w:bookmarkStart w:name="z22" w:id="15"/>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(алты) айлық есептік көрсеткіш мөлшерінде берілсін.</w:t>
      </w:r>
    </w:p>
    <w:bookmarkEnd w:id="15"/>
    <w:bookmarkStart w:name="z23" w:id="16"/>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мынадай санаттарына көрсетіледі:</w:t>
      </w:r>
    </w:p>
    <w:bookmarkEnd w:id="16"/>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 –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(отыз бес) айлық есептік көрсеткіш;</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(отыз бес)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(отыз бес) айлық есептік көрсеткіш;</w:t>
      </w:r>
    </w:p>
    <w:p>
      <w:pPr>
        <w:spacing w:after="0"/>
        <w:ind w:left="0"/>
        <w:jc w:val="both"/>
      </w:pPr>
      <w:r>
        <w:rPr>
          <w:rFonts w:ascii="Times New Roman"/>
          <w:b w:val="false"/>
          <w:i w:val="false"/>
          <w:color w:val="000000"/>
          <w:sz w:val="28"/>
        </w:rPr>
        <w:t xml:space="preserve">
      2) 8 наурыз - Халықаралық әйелдер күні: </w:t>
      </w:r>
    </w:p>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 - 5 (бес) айлық есептік көрсеткіш;</w:t>
      </w:r>
    </w:p>
    <w:p>
      <w:pPr>
        <w:spacing w:after="0"/>
        <w:ind w:left="0"/>
        <w:jc w:val="both"/>
      </w:pPr>
      <w:r>
        <w:rPr>
          <w:rFonts w:ascii="Times New Roman"/>
          <w:b w:val="false"/>
          <w:i w:val="false"/>
          <w:color w:val="000000"/>
          <w:sz w:val="28"/>
        </w:rPr>
        <w:t>
      төрт және төрттен жоғары бірге тұратын кәмелетке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кәмелетке толғаннан кейін оқу орнын аяқтаған уақытқа дейін (жиырма үш жасқа толғанға дейін) – 5 (бес)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(отыз үш бүтін мыңнан төрт жүз)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 (күйеулері)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1941 жылғы 22 маусымнан 1945 жылғы 9 мамырға дейін 6 айдан кем емес жұмыс істеген тұлғаларға, Ұлы Отан соғысы жылдарында тылдағы қажырлы еңбегі және мінсіз әскери қызметі үшін бұрынғы КСР Одағының ордендерімен және медальдерімен наградталмағандарға – 15,299 (он бес бүтін мыңнан екі жүз тоқсан тоғыз) айлық есептік көрсеткіш;</w:t>
      </w:r>
    </w:p>
    <w:p>
      <w:pPr>
        <w:spacing w:after="0"/>
        <w:ind w:left="0"/>
        <w:jc w:val="both"/>
      </w:pPr>
      <w:r>
        <w:rPr>
          <w:rFonts w:ascii="Times New Roman"/>
          <w:b w:val="false"/>
          <w:i w:val="false"/>
          <w:color w:val="000000"/>
          <w:sz w:val="28"/>
        </w:rPr>
        <w:t>
      Саяси қуғын-сүргін құрбандарын еске алу күні – 31 мамыр – саяси қуғын-сүргіннен зардап шеккен адамдарға – 4,294 (төрт бүтін мыңнан екі жүз тоқсан төрт) айлық есептік көрсеткіш;</w:t>
      </w:r>
    </w:p>
    <w:p>
      <w:pPr>
        <w:spacing w:after="0"/>
        <w:ind w:left="0"/>
        <w:jc w:val="both"/>
      </w:pPr>
      <w:r>
        <w:rPr>
          <w:rFonts w:ascii="Times New Roman"/>
          <w:b w:val="false"/>
          <w:i w:val="false"/>
          <w:color w:val="000000"/>
          <w:sz w:val="28"/>
        </w:rPr>
        <w:t>
      Қазақстан Республикасының Конституциясы күні – 30 тамыз – 16 жасқа дейінгі мүгедек бала асыраушы адамдарға – 4,771 (төрт бүтін мыңнан жеті жүз жетпіс бір) айлық есептік көрсеткіш.</w:t>
      </w:r>
    </w:p>
    <w:bookmarkStart w:name="z24" w:id="17"/>
    <w:p>
      <w:pPr>
        <w:spacing w:after="0"/>
        <w:ind w:left="0"/>
        <w:jc w:val="left"/>
      </w:pPr>
      <w:r>
        <w:rPr>
          <w:rFonts w:ascii="Times New Roman"/>
          <w:b/>
          <w:i w:val="false"/>
          <w:color w:val="000000"/>
        </w:rPr>
        <w:t xml:space="preserve"> 3. Әлеуметтік көмек көрсету тәртібі</w:t>
      </w:r>
    </w:p>
    <w:bookmarkEnd w:id="17"/>
    <w:bookmarkStart w:name="z25" w:id="1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Ұлан ауданының әкімдігі бекітетін тізім бойынша көрсетіледі.</w:t>
      </w:r>
    </w:p>
    <w:bookmarkEnd w:id="18"/>
    <w:bookmarkStart w:name="z26" w:id="19"/>
    <w:p>
      <w:pPr>
        <w:spacing w:after="0"/>
        <w:ind w:left="0"/>
        <w:jc w:val="both"/>
      </w:pPr>
      <w:r>
        <w:rPr>
          <w:rFonts w:ascii="Times New Roman"/>
          <w:b w:val="false"/>
          <w:i w:val="false"/>
          <w:color w:val="000000"/>
          <w:sz w:val="28"/>
        </w:rPr>
        <w:t>
      13.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bookmarkEnd w:id="19"/>
    <w:bookmarkStart w:name="z27" w:id="20"/>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xml:space="preserve">
      2)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bookmarkStart w:name="z28" w:id="21"/>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1"/>
    <w:bookmarkStart w:name="z29" w:id="22"/>
    <w:p>
      <w:pPr>
        <w:spacing w:after="0"/>
        <w:ind w:left="0"/>
        <w:jc w:val="both"/>
      </w:pPr>
      <w:r>
        <w:rPr>
          <w:rFonts w:ascii="Times New Roman"/>
          <w:b w:val="false"/>
          <w:i w:val="false"/>
          <w:color w:val="000000"/>
          <w:sz w:val="28"/>
        </w:rPr>
        <w:t xml:space="preserve">
      16.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2"/>
    <w:bookmarkStart w:name="z30" w:id="23"/>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1" w:id="24"/>
    <w:p>
      <w:pPr>
        <w:spacing w:after="0"/>
        <w:ind w:left="0"/>
        <w:jc w:val="both"/>
      </w:pPr>
      <w:r>
        <w:rPr>
          <w:rFonts w:ascii="Times New Roman"/>
          <w:b w:val="false"/>
          <w:i w:val="false"/>
          <w:color w:val="000000"/>
          <w:sz w:val="28"/>
        </w:rPr>
        <w:t>
      18.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4"/>
    <w:bookmarkStart w:name="z32" w:id="25"/>
    <w:p>
      <w:pPr>
        <w:spacing w:after="0"/>
        <w:ind w:left="0"/>
        <w:jc w:val="both"/>
      </w:pPr>
      <w:r>
        <w:rPr>
          <w:rFonts w:ascii="Times New Roman"/>
          <w:b w:val="false"/>
          <w:i w:val="false"/>
          <w:color w:val="000000"/>
          <w:sz w:val="28"/>
        </w:rPr>
        <w:t>
      19.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5"/>
    <w:bookmarkStart w:name="z33" w:id="26"/>
    <w:p>
      <w:pPr>
        <w:spacing w:after="0"/>
        <w:ind w:left="0"/>
        <w:jc w:val="both"/>
      </w:pPr>
      <w:r>
        <w:rPr>
          <w:rFonts w:ascii="Times New Roman"/>
          <w:b w:val="false"/>
          <w:i w:val="false"/>
          <w:color w:val="000000"/>
          <w:sz w:val="28"/>
        </w:rPr>
        <w:t xml:space="preserve">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26"/>
    <w:bookmarkStart w:name="z34" w:id="27"/>
    <w:p>
      <w:pPr>
        <w:spacing w:after="0"/>
        <w:ind w:left="0"/>
        <w:jc w:val="both"/>
      </w:pPr>
      <w:r>
        <w:rPr>
          <w:rFonts w:ascii="Times New Roman"/>
          <w:b w:val="false"/>
          <w:i w:val="false"/>
          <w:color w:val="000000"/>
          <w:sz w:val="28"/>
        </w:rPr>
        <w:t xml:space="preserve">
      21.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bookmarkEnd w:id="27"/>
    <w:bookmarkStart w:name="z35" w:id="28"/>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bookmarkEnd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6" w:id="29"/>
    <w:p>
      <w:pPr>
        <w:spacing w:after="0"/>
        <w:ind w:left="0"/>
        <w:jc w:val="both"/>
      </w:pPr>
      <w:r>
        <w:rPr>
          <w:rFonts w:ascii="Times New Roman"/>
          <w:b w:val="false"/>
          <w:i w:val="false"/>
          <w:color w:val="000000"/>
          <w:sz w:val="28"/>
        </w:rPr>
        <w:t>
      23.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29"/>
    <w:bookmarkStart w:name="z37" w:id="30"/>
    <w:p>
      <w:pPr>
        <w:spacing w:after="0"/>
        <w:ind w:left="0"/>
        <w:jc w:val="both"/>
      </w:pPr>
      <w:r>
        <w:rPr>
          <w:rFonts w:ascii="Times New Roman"/>
          <w:b w:val="false"/>
          <w:i w:val="false"/>
          <w:color w:val="000000"/>
          <w:sz w:val="28"/>
        </w:rPr>
        <w:t>
      24. Әлеуметтік көмек көрсетуден бас тарту:</w:t>
      </w:r>
    </w:p>
    <w:bookmarkEnd w:id="30"/>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bookmarkStart w:name="z38" w:id="31"/>
    <w:p>
      <w:pPr>
        <w:spacing w:after="0"/>
        <w:ind w:left="0"/>
        <w:jc w:val="both"/>
      </w:pPr>
      <w:r>
        <w:rPr>
          <w:rFonts w:ascii="Times New Roman"/>
          <w:b w:val="false"/>
          <w:i w:val="false"/>
          <w:color w:val="000000"/>
          <w:sz w:val="28"/>
        </w:rPr>
        <w:t>
      25.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31"/>
    <w:bookmarkStart w:name="z39" w:id="3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2"/>
    <w:bookmarkStart w:name="z40" w:id="33"/>
    <w:p>
      <w:pPr>
        <w:spacing w:after="0"/>
        <w:ind w:left="0"/>
        <w:jc w:val="both"/>
      </w:pPr>
      <w:r>
        <w:rPr>
          <w:rFonts w:ascii="Times New Roman"/>
          <w:b w:val="false"/>
          <w:i w:val="false"/>
          <w:color w:val="000000"/>
          <w:sz w:val="28"/>
        </w:rPr>
        <w:t>
      26. Әлеуметтік көмек:</w:t>
      </w:r>
    </w:p>
    <w:bookmarkEnd w:id="33"/>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Ұлан ауданының шегінен тыс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1" w:id="34"/>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тәртіпте қайтаруға жатады.</w:t>
      </w:r>
    </w:p>
    <w:bookmarkEnd w:id="34"/>
    <w:bookmarkStart w:name="z42" w:id="35"/>
    <w:p>
      <w:pPr>
        <w:spacing w:after="0"/>
        <w:ind w:left="0"/>
        <w:jc w:val="left"/>
      </w:pPr>
      <w:r>
        <w:rPr>
          <w:rFonts w:ascii="Times New Roman"/>
          <w:b/>
          <w:i w:val="false"/>
          <w:color w:val="000000"/>
        </w:rPr>
        <w:t xml:space="preserve"> 5. Қорытынды қағида</w:t>
      </w:r>
    </w:p>
    <w:bookmarkEnd w:id="35"/>
    <w:bookmarkStart w:name="z43" w:id="36"/>
    <w:p>
      <w:pPr>
        <w:spacing w:after="0"/>
        <w:ind w:left="0"/>
        <w:jc w:val="both"/>
      </w:pPr>
      <w:r>
        <w:rPr>
          <w:rFonts w:ascii="Times New Roman"/>
          <w:b w:val="false"/>
          <w:i w:val="false"/>
          <w:color w:val="000000"/>
          <w:sz w:val="28"/>
        </w:rPr>
        <w:t>
      28.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