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21ba" w14:textId="22d2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 сәуірдегі № 349 шешімі. Шығыс Қазақстан облысының Әділет департаментінде 2020 жылғы 8 сәуірде № 6866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1 – тармағының</w:t>
      </w:r>
      <w:r>
        <w:rPr>
          <w:rFonts w:ascii="Times New Roman"/>
          <w:b w:val="false"/>
          <w:i w:val="false"/>
          <w:color w:val="000000"/>
          <w:sz w:val="28"/>
        </w:rPr>
        <w:t xml:space="preserve"> 1) – тармақшасына, Шығыс Қазақстан облыстық мәслихатының 2020 жылғы 13 наурыздағы № 36/410-VI "Шығыс Қазақстан облыстық мәслихатының 2019 жылғы 13 желтоқсандағы № 25/280–VІ "2020–2022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6778 нөмірімен тіркелген)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9014736,7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1452382,0 мың теңге;</w:t>
      </w:r>
    </w:p>
    <w:bookmarkEnd w:id="5"/>
    <w:bookmarkStart w:name="z13" w:id="6"/>
    <w:p>
      <w:pPr>
        <w:spacing w:after="0"/>
        <w:ind w:left="0"/>
        <w:jc w:val="both"/>
      </w:pPr>
      <w:r>
        <w:rPr>
          <w:rFonts w:ascii="Times New Roman"/>
          <w:b w:val="false"/>
          <w:i w:val="false"/>
          <w:color w:val="000000"/>
          <w:sz w:val="28"/>
        </w:rPr>
        <w:t>
      салықтық емес түсімдер – 17285,0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13650,0 мың теңге;</w:t>
      </w:r>
    </w:p>
    <w:bookmarkEnd w:id="7"/>
    <w:bookmarkStart w:name="z15" w:id="8"/>
    <w:p>
      <w:pPr>
        <w:spacing w:after="0"/>
        <w:ind w:left="0"/>
        <w:jc w:val="both"/>
      </w:pPr>
      <w:r>
        <w:rPr>
          <w:rFonts w:ascii="Times New Roman"/>
          <w:b w:val="false"/>
          <w:i w:val="false"/>
          <w:color w:val="000000"/>
          <w:sz w:val="28"/>
        </w:rPr>
        <w:t>
      трансферттер түсімі – 7531419,7 мың теңге;</w:t>
      </w:r>
    </w:p>
    <w:bookmarkEnd w:id="8"/>
    <w:bookmarkStart w:name="z16" w:id="9"/>
    <w:p>
      <w:pPr>
        <w:spacing w:after="0"/>
        <w:ind w:left="0"/>
        <w:jc w:val="both"/>
      </w:pPr>
      <w:r>
        <w:rPr>
          <w:rFonts w:ascii="Times New Roman"/>
          <w:b w:val="false"/>
          <w:i w:val="false"/>
          <w:color w:val="000000"/>
          <w:sz w:val="28"/>
        </w:rPr>
        <w:t>
      2) шығындар – 9268709,7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151814,0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190872,0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39058,0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- 405787,0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405787,0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436345,0 мың теңге;</w:t>
      </w:r>
    </w:p>
    <w:bookmarkEnd w:id="18"/>
    <w:bookmarkStart w:name="z26" w:id="19"/>
    <w:p>
      <w:pPr>
        <w:spacing w:after="0"/>
        <w:ind w:left="0"/>
        <w:jc w:val="both"/>
      </w:pPr>
      <w:r>
        <w:rPr>
          <w:rFonts w:ascii="Times New Roman"/>
          <w:b w:val="false"/>
          <w:i w:val="false"/>
          <w:color w:val="000000"/>
          <w:sz w:val="28"/>
        </w:rPr>
        <w:t>
      қарыздарды өтеу – 39058,0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349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1 қосымша</w:t>
            </w:r>
          </w:p>
        </w:tc>
      </w:tr>
    </w:tbl>
    <w:bookmarkStart w:name="z34" w:id="23"/>
    <w:p>
      <w:pPr>
        <w:spacing w:after="0"/>
        <w:ind w:left="0"/>
        <w:jc w:val="left"/>
      </w:pPr>
      <w:r>
        <w:rPr>
          <w:rFonts w:ascii="Times New Roman"/>
          <w:b/>
          <w:i w:val="false"/>
          <w:color w:val="000000"/>
        </w:rPr>
        <w:t xml:space="preserve"> 2020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72"/>
        <w:gridCol w:w="1382"/>
        <w:gridCol w:w="5096"/>
        <w:gridCol w:w="3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9014736,7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1452382,0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708102,0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657966,0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7531419,7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7531419,7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7531419,7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1621579,0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9268709,7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4414258,5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3463306,3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