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a382" w14:textId="b3aa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44-18 "2020-2022 жылдарға арналған Шұғылбай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7 қазандағы № 51-5/16 шешімі. Шығыс Қазақстан облысының Әділет департаментінде 2020 жылғы 16 қазанда № 7660 болып тіркелді. Күші жойылды - Шығыс Қазақстан облысы Көкпекті аудандық мәслихатының 2020 жылғы 29 желтоқсандағы № 56-18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9 қыркүйектегі № 50-2 "Көкпекті аудандық мәслихатының 2019 жылғы 23 желтоқсандағы № 43-2 "2020-2022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7560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44-18 "2020-2022 жылдарға арналған Шұғылбай ауылдық округінің бюджеті туралы" (нормативтік құқықтық актілердің мемлекеттік тіркеу Тізілімінде № 6552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34 816,0 мың теңге: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1 192,0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32 794,0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34 816,0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44-18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Шұғылбай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