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9666" w14:textId="f9d9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31 наурыздағы № 45-6/2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48-5/4 шешімі. Шығыс Қазақстан облысының Әділет департаментінде 2020 жылғы 22 шілдеде № 7383 болып тіркелді. Күші жойылды - Абай облысы Көкпекті аудандық мәслихатының 2024 жылғы 30 мамырдағы № 13-3/8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Көкпекті аудандық мәслихатының 30.05.2024 </w:t>
      </w:r>
      <w:r>
        <w:rPr>
          <w:rFonts w:ascii="Times New Roman"/>
          <w:b w:val="false"/>
          <w:i w:val="false"/>
          <w:color w:val="ff0000"/>
          <w:sz w:val="28"/>
        </w:rPr>
        <w:t>№ 13-3/8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2020 жылғы 31 наурыздағы № 45-6/2 "Тұрғын үй көмегін көрсетудің мөлшерін және тәртібін айқындау Қағидасын бекіту туралы" (нормативтік құқықтық актілерді мемлекеттік тіркеу Тізілімінде № 6896 тіркелген, 2020 жылғы 21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тақырыбындағы</w:t>
      </w:r>
      <w:r>
        <w:rPr>
          <w:rFonts w:ascii="Times New Roman"/>
          <w:b w:val="false"/>
          <w:i w:val="false"/>
          <w:color w:val="000000"/>
          <w:sz w:val="28"/>
        </w:rPr>
        <w:t xml:space="preserve"> "Қағидасын" сөзі "Қағидаларын" сөзіне ауыстырылсын, орыс тіліндегі шешімнің тақырыбы өзгермейді;</w:t>
      </w:r>
    </w:p>
    <w:bookmarkEnd w:id="3"/>
    <w:bookmarkStart w:name="z10"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 орыс тілінде өзгермейді:</w:t>
      </w:r>
    </w:p>
    <w:bookmarkEnd w:id="4"/>
    <w:bookmarkStart w:name="z11" w:id="5"/>
    <w:p>
      <w:pPr>
        <w:spacing w:after="0"/>
        <w:ind w:left="0"/>
        <w:jc w:val="both"/>
      </w:pPr>
      <w:r>
        <w:rPr>
          <w:rFonts w:ascii="Times New Roman"/>
          <w:b w:val="false"/>
          <w:i w:val="false"/>
          <w:color w:val="000000"/>
          <w:sz w:val="28"/>
        </w:rPr>
        <w:t>
      "1. Қоса беріліп отырған тұрғын үй көмегін көрсетудің мөлшерін және тәртібін айқындау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6"/>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48-5/4 шешіміне қосымша</w:t>
            </w:r>
          </w:p>
        </w:tc>
      </w:tr>
    </w:tbl>
    <w:bookmarkStart w:name="z17" w:id="8"/>
    <w:p>
      <w:pPr>
        <w:spacing w:after="0"/>
        <w:ind w:left="0"/>
        <w:jc w:val="left"/>
      </w:pPr>
      <w:r>
        <w:rPr>
          <w:rFonts w:ascii="Times New Roman"/>
          <w:b/>
          <w:i w:val="false"/>
          <w:color w:val="000000"/>
        </w:rPr>
        <w:t xml:space="preserve"> Тұрғын үй көмегін көрсетудің мөлшерін және тәртібін айқындау Қағидалары</w:t>
      </w:r>
    </w:p>
    <w:bookmarkEnd w:id="8"/>
    <w:bookmarkStart w:name="z18" w:id="9"/>
    <w:p>
      <w:pPr>
        <w:spacing w:after="0"/>
        <w:ind w:left="0"/>
        <w:jc w:val="both"/>
      </w:pPr>
      <w:r>
        <w:rPr>
          <w:rFonts w:ascii="Times New Roman"/>
          <w:b w:val="false"/>
          <w:i w:val="false"/>
          <w:color w:val="000000"/>
          <w:sz w:val="28"/>
        </w:rPr>
        <w:t xml:space="preserve">
      Осы тұрғын үй көмегін көрсетудің мөлшерін және тәртібін айқындау Қағидалары (бұдан әрі – Қағидалар)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1. Осы Қағидаларда мынандай негізгі ұғымдар пайдаланылады:</w:t>
      </w:r>
    </w:p>
    <w:bookmarkEnd w:id="11"/>
    <w:bookmarkStart w:name="z21" w:id="12"/>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2"/>
    <w:bookmarkStart w:name="z22" w:id="13"/>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3"/>
    <w:bookmarkStart w:name="z23" w:id="14"/>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4"/>
    <w:bookmarkStart w:name="z24" w:id="15"/>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қаржыландыратын, тұрғын үй көмегін тағайындауды жүзеге асыратын "Көкпекті ауданының жұмыспен қамту, әлеуметтік бағдарламалар және азаматтық хал актілерін тіркеу бөлімі" мемлекеттік мекемесі (бұдан әрі-уәкілетті орган);</w:t>
      </w:r>
    </w:p>
    <w:bookmarkEnd w:id="15"/>
    <w:bookmarkStart w:name="z25" w:id="16"/>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6"/>
    <w:bookmarkStart w:name="z26" w:id="17"/>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End w:id="17"/>
    <w:bookmarkStart w:name="z27" w:id="18"/>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8"/>
    <w:bookmarkStart w:name="z28" w:id="19"/>
    <w:p>
      <w:pPr>
        <w:spacing w:after="0"/>
        <w:ind w:left="0"/>
        <w:jc w:val="both"/>
      </w:pPr>
      <w:r>
        <w:rPr>
          <w:rFonts w:ascii="Times New Roman"/>
          <w:b w:val="false"/>
          <w:i w:val="false"/>
          <w:color w:val="000000"/>
          <w:sz w:val="28"/>
        </w:rPr>
        <w:t>
      2. Тұрғын үй көмегі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9"/>
    <w:bookmarkStart w:name="z29" w:id="20"/>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20"/>
    <w:bookmarkStart w:name="z30" w:id="21"/>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21"/>
    <w:bookmarkStart w:name="z31" w:id="22"/>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 көрсетіледі.</w:t>
      </w:r>
    </w:p>
    <w:bookmarkEnd w:id="22"/>
    <w:bookmarkStart w:name="z32" w:id="2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3"/>
    <w:bookmarkStart w:name="z33" w:id="24"/>
    <w:p>
      <w:pPr>
        <w:spacing w:after="0"/>
        <w:ind w:left="0"/>
        <w:jc w:val="both"/>
      </w:pPr>
      <w:r>
        <w:rPr>
          <w:rFonts w:ascii="Times New Roman"/>
          <w:b w:val="false"/>
          <w:i w:val="false"/>
          <w:color w:val="000000"/>
          <w:sz w:val="28"/>
        </w:rPr>
        <w:t xml:space="preserve">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24"/>
    <w:bookmarkStart w:name="z34" w:id="25"/>
    <w:p>
      <w:pPr>
        <w:spacing w:after="0"/>
        <w:ind w:left="0"/>
        <w:jc w:val="both"/>
      </w:pPr>
      <w:r>
        <w:rPr>
          <w:rFonts w:ascii="Times New Roman"/>
          <w:b w:val="false"/>
          <w:i w:val="false"/>
          <w:color w:val="000000"/>
          <w:sz w:val="28"/>
        </w:rPr>
        <w:t>
      Коммуналдық қызметтердi жеткiзушiлер уәкілетті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25"/>
    <w:bookmarkStart w:name="z35" w:id="26"/>
    <w:p>
      <w:pPr>
        <w:spacing w:after="0"/>
        <w:ind w:left="0"/>
        <w:jc w:val="both"/>
      </w:pPr>
      <w:r>
        <w:rPr>
          <w:rFonts w:ascii="Times New Roman"/>
          <w:b w:val="false"/>
          <w:i w:val="false"/>
          <w:color w:val="000000"/>
          <w:sz w:val="28"/>
        </w:rPr>
        <w:t>
      Тас көмірдің құнын есептеу үшін аудан бойынша Шығыс Қазақстан облыстық жұмыспен қамту және әлеуметтік бағдарламаларды үйлестіру басқармасы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26"/>
    <w:bookmarkStart w:name="z36" w:id="27"/>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27"/>
    <w:bookmarkStart w:name="z37" w:id="28"/>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8"/>
    <w:bookmarkStart w:name="z38" w:id="2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9"/>
    <w:bookmarkStart w:name="z39" w:id="30"/>
    <w:p>
      <w:pPr>
        <w:spacing w:after="0"/>
        <w:ind w:left="0"/>
        <w:jc w:val="left"/>
      </w:pPr>
      <w:r>
        <w:rPr>
          <w:rFonts w:ascii="Times New Roman"/>
          <w:b/>
          <w:i w:val="false"/>
          <w:color w:val="000000"/>
        </w:rPr>
        <w:t xml:space="preserve"> 2 Тарау. Тұрғын үй көмегін тағайындау тәртібі</w:t>
      </w:r>
    </w:p>
    <w:bookmarkEnd w:id="30"/>
    <w:bookmarkStart w:name="z40" w:id="31"/>
    <w:p>
      <w:pPr>
        <w:spacing w:after="0"/>
        <w:ind w:left="0"/>
        <w:jc w:val="both"/>
      </w:pPr>
      <w:r>
        <w:rPr>
          <w:rFonts w:ascii="Times New Roman"/>
          <w:b w:val="false"/>
          <w:i w:val="false"/>
          <w:color w:val="000000"/>
          <w:sz w:val="28"/>
        </w:rPr>
        <w:t>
      6. "Тұрғын үй көмегін тағайындау" мемлекеттік көрсетілетін қызметін уәкілетті орган көрсетеді.</w:t>
      </w:r>
    </w:p>
    <w:bookmarkEnd w:id="31"/>
    <w:bookmarkStart w:name="z41" w:id="32"/>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32"/>
    <w:bookmarkStart w:name="z42" w:id="33"/>
    <w:p>
      <w:pPr>
        <w:spacing w:after="0"/>
        <w:ind w:left="0"/>
        <w:jc w:val="both"/>
      </w:pPr>
      <w:r>
        <w:rPr>
          <w:rFonts w:ascii="Times New Roman"/>
          <w:b w:val="false"/>
          <w:i w:val="false"/>
          <w:color w:val="000000"/>
          <w:sz w:val="28"/>
        </w:rPr>
        <w:t xml:space="preserve">
      8.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33"/>
    <w:bookmarkStart w:name="z43" w:id="34"/>
    <w:p>
      <w:pPr>
        <w:spacing w:after="0"/>
        <w:ind w:left="0"/>
        <w:jc w:val="both"/>
      </w:pPr>
      <w:r>
        <w:rPr>
          <w:rFonts w:ascii="Times New Roman"/>
          <w:b w:val="false"/>
          <w:i w:val="false"/>
          <w:color w:val="000000"/>
          <w:sz w:val="28"/>
        </w:rPr>
        <w:t xml:space="preserve">
      9.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4"/>
    <w:bookmarkStart w:name="z44" w:id="35"/>
    <w:p>
      <w:pPr>
        <w:spacing w:after="0"/>
        <w:ind w:left="0"/>
        <w:jc w:val="both"/>
      </w:pPr>
      <w:r>
        <w:rPr>
          <w:rFonts w:ascii="Times New Roman"/>
          <w:b w:val="false"/>
          <w:i w:val="false"/>
          <w:color w:val="000000"/>
          <w:sz w:val="28"/>
        </w:rPr>
        <w:t xml:space="preserve">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 </w:t>
      </w:r>
    </w:p>
    <w:bookmarkEnd w:id="35"/>
    <w:bookmarkStart w:name="z45" w:id="36"/>
    <w:p>
      <w:pPr>
        <w:spacing w:after="0"/>
        <w:ind w:left="0"/>
        <w:jc w:val="both"/>
      </w:pPr>
      <w:r>
        <w:rPr>
          <w:rFonts w:ascii="Times New Roman"/>
          <w:b w:val="false"/>
          <w:i w:val="false"/>
          <w:color w:val="000000"/>
          <w:sz w:val="28"/>
        </w:rPr>
        <w:t xml:space="preserve">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36"/>
    <w:bookmarkStart w:name="z46" w:id="37"/>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7"/>
    <w:bookmarkStart w:name="z47" w:id="38"/>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8"/>
    <w:bookmarkStart w:name="z48" w:id="39"/>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39"/>
    <w:bookmarkStart w:name="z49" w:id="40"/>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40"/>
    <w:bookmarkStart w:name="z50" w:id="41"/>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41"/>
    <w:bookmarkStart w:name="z51" w:id="42"/>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25-іне дейін қабылданады.</w:t>
      </w:r>
    </w:p>
    <w:bookmarkEnd w:id="42"/>
    <w:bookmarkStart w:name="z52" w:id="43"/>
    <w:p>
      <w:pPr>
        <w:spacing w:after="0"/>
        <w:ind w:left="0"/>
        <w:jc w:val="both"/>
      </w:pPr>
      <w:r>
        <w:rPr>
          <w:rFonts w:ascii="Times New Roman"/>
          <w:b w:val="false"/>
          <w:i w:val="false"/>
          <w:color w:val="000000"/>
          <w:sz w:val="28"/>
        </w:rPr>
        <w:t>
      18. Тұрғын үй көмегі отбасыларға (азаматтарға) көрсетілмейді:</w:t>
      </w:r>
    </w:p>
    <w:bookmarkEnd w:id="43"/>
    <w:bookmarkStart w:name="z53" w:id="44"/>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44"/>
    <w:bookmarkStart w:name="z54" w:id="45"/>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18 жасқа дейінгі төрт немесе одан көп балаларды тәрбиелеумен айналысатын аналарды;</w:t>
      </w:r>
    </w:p>
    <w:bookmarkEnd w:id="45"/>
    <w:bookmarkStart w:name="z55" w:id="46"/>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6"/>
    <w:bookmarkStart w:name="z56" w:id="47"/>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47"/>
    <w:bookmarkStart w:name="z57" w:id="48"/>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8"/>
    <w:bookmarkStart w:name="z58" w:id="49"/>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49"/>
    <w:bookmarkStart w:name="z59" w:id="50"/>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0"/>
    <w:bookmarkStart w:name="z60" w:id="51"/>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51"/>
    <w:bookmarkStart w:name="z61" w:id="52"/>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52"/>
    <w:bookmarkStart w:name="z62" w:id="53"/>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53"/>
    <w:bookmarkStart w:name="z63" w:id="54"/>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4"/>
    <w:bookmarkStart w:name="z64" w:id="55"/>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55"/>
    <w:bookmarkStart w:name="z65" w:id="56"/>
    <w:p>
      <w:pPr>
        <w:spacing w:after="0"/>
        <w:ind w:left="0"/>
        <w:jc w:val="both"/>
      </w:pPr>
      <w:r>
        <w:rPr>
          <w:rFonts w:ascii="Times New Roman"/>
          <w:b w:val="false"/>
          <w:i w:val="false"/>
          <w:color w:val="000000"/>
          <w:sz w:val="28"/>
        </w:rPr>
        <w:t>
      25. Тұрғын үй көмегін ұсыну үшін негіз уәкілетті органның шешімі болып табылады.</w:t>
      </w:r>
    </w:p>
    <w:bookmarkEnd w:id="56"/>
    <w:bookmarkStart w:name="z66" w:id="57"/>
    <w:p>
      <w:pPr>
        <w:spacing w:after="0"/>
        <w:ind w:left="0"/>
        <w:jc w:val="both"/>
      </w:pPr>
      <w:r>
        <w:rPr>
          <w:rFonts w:ascii="Times New Roman"/>
          <w:b w:val="false"/>
          <w:i w:val="false"/>
          <w:color w:val="000000"/>
          <w:sz w:val="28"/>
        </w:rPr>
        <w:t xml:space="preserve">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p>
    <w:bookmarkEnd w:id="57"/>
    <w:bookmarkStart w:name="z67" w:id="58"/>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8"/>
    <w:bookmarkStart w:name="z68" w:id="59"/>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59"/>
    <w:bookmarkStart w:name="z69" w:id="60"/>
    <w:p>
      <w:pPr>
        <w:spacing w:after="0"/>
        <w:ind w:left="0"/>
        <w:jc w:val="left"/>
      </w:pPr>
      <w:r>
        <w:rPr>
          <w:rFonts w:ascii="Times New Roman"/>
          <w:b/>
          <w:i w:val="false"/>
          <w:color w:val="000000"/>
        </w:rPr>
        <w:t xml:space="preserve"> 3 Тарау. Тұрғын үй көмегінің мөлшері, тұрғын үйді ұстау және коммуналдық қызметтерді тұтыну нормативтері</w:t>
      </w:r>
    </w:p>
    <w:bookmarkEnd w:id="60"/>
    <w:bookmarkStart w:name="z70" w:id="61"/>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1"/>
    <w:bookmarkStart w:name="z71" w:id="62"/>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жиырма пайызы мөлшерiнде белгiленедi.</w:t>
      </w:r>
    </w:p>
    <w:bookmarkEnd w:id="62"/>
    <w:bookmarkStart w:name="z72" w:id="63"/>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bookmarkEnd w:id="63"/>
    <w:bookmarkStart w:name="z73" w:id="64"/>
    <w:p>
      <w:pPr>
        <w:spacing w:after="0"/>
        <w:ind w:left="0"/>
        <w:jc w:val="both"/>
      </w:pPr>
      <w:r>
        <w:rPr>
          <w:rFonts w:ascii="Times New Roman"/>
          <w:b w:val="false"/>
          <w:i w:val="false"/>
          <w:color w:val="000000"/>
          <w:sz w:val="28"/>
        </w:rPr>
        <w:t>
      1) алаңдар:</w:t>
      </w:r>
    </w:p>
    <w:bookmarkEnd w:id="64"/>
    <w:bookmarkStart w:name="z74" w:id="65"/>
    <w:p>
      <w:pPr>
        <w:spacing w:after="0"/>
        <w:ind w:left="0"/>
        <w:jc w:val="both"/>
      </w:pPr>
      <w:r>
        <w:rPr>
          <w:rFonts w:ascii="Times New Roman"/>
          <w:b w:val="false"/>
          <w:i w:val="false"/>
          <w:color w:val="000000"/>
          <w:sz w:val="28"/>
        </w:rPr>
        <w:t>
      жалғыз тұратын азаматтар үшін – 30 шаршы метр;</w:t>
      </w:r>
    </w:p>
    <w:bookmarkEnd w:id="65"/>
    <w:bookmarkStart w:name="z75" w:id="66"/>
    <w:p>
      <w:pPr>
        <w:spacing w:after="0"/>
        <w:ind w:left="0"/>
        <w:jc w:val="both"/>
      </w:pPr>
      <w:r>
        <w:rPr>
          <w:rFonts w:ascii="Times New Roman"/>
          <w:b w:val="false"/>
          <w:i w:val="false"/>
          <w:color w:val="000000"/>
          <w:sz w:val="28"/>
        </w:rPr>
        <w:t>
      2 адамнан тұратын отбасы үшін – 45 шаршы метр;</w:t>
      </w:r>
    </w:p>
    <w:bookmarkEnd w:id="66"/>
    <w:bookmarkStart w:name="z76" w:id="67"/>
    <w:p>
      <w:pPr>
        <w:spacing w:after="0"/>
        <w:ind w:left="0"/>
        <w:jc w:val="both"/>
      </w:pPr>
      <w:r>
        <w:rPr>
          <w:rFonts w:ascii="Times New Roman"/>
          <w:b w:val="false"/>
          <w:i w:val="false"/>
          <w:color w:val="000000"/>
          <w:sz w:val="28"/>
        </w:rPr>
        <w:t>
      3 адамнан тұратын отбасы үшін – 55 шаршы метр;</w:t>
      </w:r>
    </w:p>
    <w:bookmarkEnd w:id="67"/>
    <w:bookmarkStart w:name="z77" w:id="68"/>
    <w:p>
      <w:pPr>
        <w:spacing w:after="0"/>
        <w:ind w:left="0"/>
        <w:jc w:val="both"/>
      </w:pPr>
      <w:r>
        <w:rPr>
          <w:rFonts w:ascii="Times New Roman"/>
          <w:b w:val="false"/>
          <w:i w:val="false"/>
          <w:color w:val="000000"/>
          <w:sz w:val="28"/>
        </w:rPr>
        <w:t>
      4 және одан артық адамдардан тұратын отбасы үшін – әрқайсысына 15 шаршы метрден, бірақ 60 шаршы метрден артық емес;</w:t>
      </w:r>
    </w:p>
    <w:bookmarkEnd w:id="68"/>
    <w:bookmarkStart w:name="z78" w:id="69"/>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69"/>
    <w:bookmarkStart w:name="z79" w:id="70"/>
    <w:p>
      <w:pPr>
        <w:spacing w:after="0"/>
        <w:ind w:left="0"/>
        <w:jc w:val="both"/>
      </w:pPr>
      <w:r>
        <w:rPr>
          <w:rFonts w:ascii="Times New Roman"/>
          <w:b w:val="false"/>
          <w:i w:val="false"/>
          <w:color w:val="000000"/>
          <w:sz w:val="28"/>
        </w:rPr>
        <w:t>
      3) айына 1 адамға газ шығыны – 6,5 кг.;</w:t>
      </w:r>
    </w:p>
    <w:bookmarkEnd w:id="70"/>
    <w:bookmarkStart w:name="z80" w:id="71"/>
    <w:p>
      <w:pPr>
        <w:spacing w:after="0"/>
        <w:ind w:left="0"/>
        <w:jc w:val="both"/>
      </w:pPr>
      <w:r>
        <w:rPr>
          <w:rFonts w:ascii="Times New Roman"/>
          <w:b w:val="false"/>
          <w:i w:val="false"/>
          <w:color w:val="000000"/>
          <w:sz w:val="28"/>
        </w:rPr>
        <w:t>
      4) бiр айға электр энергиясын тұтыну – бір адамға 90 кВт. 1 адамнан көп адам тұрған жағдайда - әр адамға 45 кВт, барлығы 300 кВт аспау керек;</w:t>
      </w:r>
    </w:p>
    <w:bookmarkEnd w:id="71"/>
    <w:bookmarkStart w:name="z81" w:id="72"/>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72"/>
    <w:bookmarkStart w:name="z82" w:id="73"/>
    <w:p>
      <w:pPr>
        <w:spacing w:after="0"/>
        <w:ind w:left="0"/>
        <w:jc w:val="left"/>
      </w:pPr>
      <w:r>
        <w:rPr>
          <w:rFonts w:ascii="Times New Roman"/>
          <w:b/>
          <w:i w:val="false"/>
          <w:color w:val="000000"/>
        </w:rPr>
        <w:t xml:space="preserve"> 4 Тарау. Тұрғын үй көмегін төлеу</w:t>
      </w:r>
    </w:p>
    <w:bookmarkEnd w:id="73"/>
    <w:bookmarkStart w:name="z83" w:id="74"/>
    <w:p>
      <w:pPr>
        <w:spacing w:after="0"/>
        <w:ind w:left="0"/>
        <w:jc w:val="both"/>
      </w:pPr>
      <w:r>
        <w:rPr>
          <w:rFonts w:ascii="Times New Roman"/>
          <w:b w:val="false"/>
          <w:i w:val="false"/>
          <w:color w:val="000000"/>
          <w:sz w:val="28"/>
        </w:rPr>
        <w:t>
      31. Аз қамтамасыз етілген отбасыларға (азаматтарға) тұрғын үй көмегін төлеуді уәкілетті органымен екінші деңгейдегі банктер арқылы алушылардың дербес шоттарына аудару жолымен жүзеге асырылады.</w:t>
      </w:r>
    </w:p>
    <w:bookmarkEnd w:id="74"/>
    <w:bookmarkStart w:name="z84" w:id="75"/>
    <w:p>
      <w:pPr>
        <w:spacing w:after="0"/>
        <w:ind w:left="0"/>
        <w:jc w:val="left"/>
      </w:pPr>
      <w:r>
        <w:rPr>
          <w:rFonts w:ascii="Times New Roman"/>
          <w:b/>
          <w:i w:val="false"/>
          <w:color w:val="000000"/>
        </w:rPr>
        <w:t xml:space="preserve"> 5 Тарау. Қорытынды ережелер</w:t>
      </w:r>
    </w:p>
    <w:bookmarkEnd w:id="75"/>
    <w:bookmarkStart w:name="z85" w:id="76"/>
    <w:p>
      <w:pPr>
        <w:spacing w:after="0"/>
        <w:ind w:left="0"/>
        <w:jc w:val="both"/>
      </w:pPr>
      <w:r>
        <w:rPr>
          <w:rFonts w:ascii="Times New Roman"/>
          <w:b w:val="false"/>
          <w:i w:val="false"/>
          <w:color w:val="000000"/>
          <w:sz w:val="28"/>
        </w:rPr>
        <w:t>
      32. Осы Қағидалармен реттелмеген қатынастар Қазақстан Республикасының қолданыстағы заңнамасына сәйкес реттеледі.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