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cb68" w14:textId="f9bc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Ново-Хайрузовка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30 желтоқсандағы № 46/430-VI шешімі. Шығыс Қазақстан облысының Әділет департаментінде 2021 жылғы 11 қаңтарда № 8331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ауданының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46/400-VI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Катонқарағай ауданының бюджеті туралы" (нормативтік кұқықтық актілерді мемлекеттік тіркеу Тізілімінде 8094 нөмірімен тіркелген) сәйкес Катонқарағай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43717,0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- 169,4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Ново-Хайрузовка ауылдық округінің бюджетіне аудандық бюджеттен берілетін субвенция көлемі 28 673,0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Ағажаева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Ново-Хайрузовка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