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2ead" w14:textId="4932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2014 жылғы 23 желтоқсандағы № 28/214-V "Тұрғын үй көмегін көрсетудің мөлшері мен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25 желтоқсандағы № 46/404-VI шешімі. Шығыс Қазақстан облысының Әділет департаментінде 2020 жылғы 31 желтоқсанда № 8228 болып тіркелді. Күші жойылды - Шығыс Қазақстан облысы Катонқарағай аудандық мәслихатының 2024 жылғы 12 сәуірдегі № 15/180-VIII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аудандық мәслихатының 12.04.2024 </w:t>
      </w:r>
      <w:r>
        <w:rPr>
          <w:rFonts w:ascii="Times New Roman"/>
          <w:b w:val="false"/>
          <w:i w:val="false"/>
          <w:color w:val="ff0000"/>
          <w:sz w:val="28"/>
        </w:rPr>
        <w:t>№ 15/180-VIII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97-бабының</w:t>
      </w:r>
      <w:r>
        <w:rPr>
          <w:rFonts w:ascii="Times New Roman"/>
          <w:b w:val="false"/>
          <w:i w:val="false"/>
          <w:color w:val="000000"/>
          <w:sz w:val="28"/>
        </w:rPr>
        <w:t xml:space="preserve"> 5-тармағына,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аудандық мәслихатының 2014 жылғы 23 желтоқсандағы № 28/214-V "Тұрғын үй көмегін көрсетудің мөлшері мен тәртібін айқындау Қағидасын бекіту туралы" (нормативтік құқықтық актілерді мемлекеттік тіркеу Тізілімінде 3643 нөмірімен тіркелген, 2015 жылғы 04 ақпандағы "Арай"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аталған шешіммен бекітілген Тұрғын үй көмегін көрсетудің мөлшері мен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p>
    <w:bookmarkStart w:name="z11" w:id="4"/>
    <w:p>
      <w:pPr>
        <w:spacing w:after="0"/>
        <w:ind w:left="0"/>
        <w:jc w:val="both"/>
      </w:pPr>
      <w:r>
        <w:rPr>
          <w:rFonts w:ascii="Times New Roman"/>
          <w:b w:val="false"/>
          <w:i w:val="false"/>
          <w:color w:val="000000"/>
          <w:sz w:val="28"/>
        </w:rPr>
        <w:t>
      "1)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p>
    <w:bookmarkStart w:name="z13" w:id="5"/>
    <w:p>
      <w:pPr>
        <w:spacing w:after="0"/>
        <w:ind w:left="0"/>
        <w:jc w:val="both"/>
      </w:pPr>
      <w:r>
        <w:rPr>
          <w:rFonts w:ascii="Times New Roman"/>
          <w:b w:val="false"/>
          <w:i w:val="false"/>
          <w:color w:val="000000"/>
          <w:sz w:val="28"/>
        </w:rPr>
        <w:t>
      "2) Көпбалалы отбасының (азаматтың) жиынтық табысы – тұрғын үй көмегін тағайындауға өтініш білдірілген тоқсанның алдындағы тоқсанда көпбалалы отбасы (азамат) кірістерінің жалпы сомасы;";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 алынсын;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5) тармақшасы алынсын;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абзацы келесі редакцияда жазылсын:</w:t>
      </w:r>
    </w:p>
    <w:bookmarkStart w:name="z17" w:id="6"/>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келесі редакцияда жазылсын:</w:t>
      </w:r>
    </w:p>
    <w:bookmarkStart w:name="z19" w:id="7"/>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21" w:id="8"/>
    <w:p>
      <w:pPr>
        <w:spacing w:after="0"/>
        <w:ind w:left="0"/>
        <w:jc w:val="both"/>
      </w:pPr>
      <w:r>
        <w:rPr>
          <w:rFonts w:ascii="Times New Roman"/>
          <w:b w:val="false"/>
          <w:i w:val="false"/>
          <w:color w:val="000000"/>
          <w:sz w:val="28"/>
        </w:rPr>
        <w:t>
      "5.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23" w:id="9"/>
    <w:p>
      <w:pPr>
        <w:spacing w:after="0"/>
        <w:ind w:left="0"/>
        <w:jc w:val="both"/>
      </w:pPr>
      <w:r>
        <w:rPr>
          <w:rFonts w:ascii="Times New Roman"/>
          <w:b w:val="false"/>
          <w:i w:val="false"/>
          <w:color w:val="000000"/>
          <w:sz w:val="28"/>
        </w:rPr>
        <w:t>
      "6.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келесі редакцияда жазылсын:</w:t>
      </w:r>
    </w:p>
    <w:bookmarkStart w:name="z25" w:id="10"/>
    <w:p>
      <w:pPr>
        <w:spacing w:after="0"/>
        <w:ind w:left="0"/>
        <w:jc w:val="both"/>
      </w:pPr>
      <w:r>
        <w:rPr>
          <w:rFonts w:ascii="Times New Roman"/>
          <w:b w:val="false"/>
          <w:i w:val="false"/>
          <w:color w:val="000000"/>
          <w:sz w:val="28"/>
        </w:rPr>
        <w:t xml:space="preserve">
      "7. Көпбалалы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Қазақстан Республикасы Үкіметінің 2009 жылғы 30 желтоқсандағы №2314 Қаулысымен бекітілген Тұрғын үй көмегін көрсету ережесінің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 тізбесін ұсынады.".</w:t>
      </w:r>
    </w:p>
    <w:bookmarkEnd w:id="10"/>
    <w:bookmarkStart w:name="z26"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Ағажаева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